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22" w:rsidRPr="008B122C" w:rsidRDefault="005440BD" w:rsidP="0040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12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4024B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</w:t>
      </w:r>
      <w:r w:rsidR="00600722" w:rsidRPr="008B122C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600722" w:rsidRPr="008B122C" w:rsidRDefault="005440BD" w:rsidP="006007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НИЖНЕГРАЙВОРОНСКОГО</w:t>
      </w:r>
      <w:r w:rsidR="00600722"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600722" w:rsidRPr="008B122C" w:rsidRDefault="004024BF" w:rsidP="004024BF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</w:t>
      </w:r>
      <w:proofErr w:type="gramStart"/>
      <w:r w:rsidR="00600722"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="00600722"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600722" w:rsidRPr="008B122C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8B122C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от     </w:t>
      </w:r>
      <w:r w:rsidR="004024B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12.12.2024г</w:t>
      </w:r>
      <w:r w:rsidRPr="008B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</w:t>
      </w:r>
      <w:r w:rsidR="004024B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№ 21</w:t>
      </w:r>
    </w:p>
    <w:p w:rsidR="00600722" w:rsidRPr="008B122C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00722" w:rsidRPr="008B122C" w:rsidRDefault="00600722" w:rsidP="00600722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«О бюджете </w:t>
      </w:r>
      <w:r w:rsidR="005440BD"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 w:rsidR="0090689A"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района Курской области на 2025 год и плановый период 2026 и 2027</w:t>
      </w: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22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соответствии с Бюджетным кодексом Российской Федерации Собрание депутатов </w:t>
      </w:r>
      <w:r w:rsidR="005440BD" w:rsidRPr="008B122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РЕШИЛО:</w:t>
      </w:r>
    </w:p>
    <w:p w:rsidR="00600722" w:rsidRPr="008B122C" w:rsidRDefault="00600722" w:rsidP="0060072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>Статья 1. Основные характеристики бюджета муниципального образования «</w:t>
      </w:r>
      <w:r w:rsidR="005440BD" w:rsidRPr="008B122C">
        <w:rPr>
          <w:rFonts w:ascii="Times New Roman" w:eastAsia="Calibri" w:hAnsi="Times New Roman" w:cs="Times New Roman"/>
          <w:b/>
          <w:bCs/>
          <w:lang w:eastAsia="ar-SA"/>
        </w:rPr>
        <w:t>Нижнеграйворонский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сельсовет» Советского района Курской области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hAnsi="Times New Roman" w:cs="Times New Roman"/>
          <w:bCs/>
        </w:rPr>
        <w:tab/>
        <w:t>1.</w:t>
      </w:r>
      <w:r w:rsidRPr="008B122C">
        <w:rPr>
          <w:rFonts w:ascii="Times New Roman" w:eastAsia="Calibri" w:hAnsi="Times New Roman" w:cs="Times New Roman"/>
        </w:rPr>
        <w:t xml:space="preserve">Утвердить основные характеристики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Советского района Курской области 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сельсовета) </w:t>
      </w:r>
      <w:r w:rsidR="0090689A" w:rsidRPr="008B122C">
        <w:rPr>
          <w:rFonts w:ascii="Times New Roman" w:eastAsia="Calibri" w:hAnsi="Times New Roman" w:cs="Times New Roman"/>
        </w:rPr>
        <w:t>на 2025</w:t>
      </w:r>
      <w:r w:rsidRPr="008B122C">
        <w:rPr>
          <w:rFonts w:ascii="Times New Roman" w:eastAsia="Calibri" w:hAnsi="Times New Roman" w:cs="Times New Roman"/>
        </w:rPr>
        <w:t xml:space="preserve"> год: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ab/>
        <w:t xml:space="preserve">прогнозируемый общий объем доходов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в сумме </w:t>
      </w:r>
      <w:r w:rsidR="0035111C">
        <w:rPr>
          <w:rFonts w:ascii="Times New Roman" w:eastAsia="Times New Roman" w:hAnsi="Times New Roman" w:cs="Times New Roman"/>
          <w:lang w:eastAsia="ar-SA"/>
        </w:rPr>
        <w:t>3 653 976</w:t>
      </w:r>
      <w:r w:rsidR="008B122C" w:rsidRPr="008B122C">
        <w:rPr>
          <w:rFonts w:ascii="Times New Roman" w:eastAsia="Times New Roman" w:hAnsi="Times New Roman" w:cs="Times New Roman"/>
          <w:lang w:eastAsia="ar-SA"/>
        </w:rPr>
        <w:t>,</w:t>
      </w:r>
      <w:r w:rsidR="002C67EF" w:rsidRPr="008B122C">
        <w:rPr>
          <w:rFonts w:ascii="Times New Roman" w:eastAsia="Times New Roman" w:hAnsi="Times New Roman" w:cs="Times New Roman"/>
          <w:lang w:eastAsia="ar-SA"/>
        </w:rPr>
        <w:t>00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122C">
        <w:rPr>
          <w:rFonts w:ascii="Times New Roman" w:eastAsia="Calibri" w:hAnsi="Times New Roman" w:cs="Times New Roman"/>
        </w:rPr>
        <w:t>рублей;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ab/>
        <w:t xml:space="preserve">общий объем расходов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сумме </w:t>
      </w:r>
      <w:r w:rsidR="002C67EF" w:rsidRPr="008B122C">
        <w:rPr>
          <w:rFonts w:ascii="Times New Roman" w:eastAsia="Calibri" w:hAnsi="Times New Roman" w:cs="Times New Roman"/>
        </w:rPr>
        <w:t>3 6</w:t>
      </w:r>
      <w:r w:rsidR="0035111C">
        <w:rPr>
          <w:rFonts w:ascii="Times New Roman" w:eastAsia="Calibri" w:hAnsi="Times New Roman" w:cs="Times New Roman"/>
        </w:rPr>
        <w:t>53 976</w:t>
      </w:r>
      <w:r w:rsidR="008B122C" w:rsidRPr="008B122C">
        <w:rPr>
          <w:rFonts w:ascii="Times New Roman" w:eastAsia="Calibri" w:hAnsi="Times New Roman" w:cs="Times New Roman"/>
        </w:rPr>
        <w:t>,</w:t>
      </w:r>
      <w:r w:rsidR="002C67EF" w:rsidRPr="008B122C">
        <w:rPr>
          <w:rFonts w:ascii="Times New Roman" w:eastAsia="Calibri" w:hAnsi="Times New Roman" w:cs="Times New Roman"/>
        </w:rPr>
        <w:t>00</w:t>
      </w:r>
      <w:r w:rsidRPr="008B122C">
        <w:rPr>
          <w:rFonts w:ascii="Times New Roman" w:eastAsia="Calibri" w:hAnsi="Times New Roman" w:cs="Times New Roman"/>
        </w:rPr>
        <w:t xml:space="preserve"> рублей;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 xml:space="preserve">прогнозируемый дефицит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в сумме 0</w:t>
      </w:r>
      <w:r w:rsidR="00742F60" w:rsidRPr="008B122C">
        <w:rPr>
          <w:rFonts w:ascii="Times New Roman" w:eastAsia="Calibri" w:hAnsi="Times New Roman" w:cs="Times New Roman"/>
        </w:rPr>
        <w:t>,00</w:t>
      </w:r>
      <w:r w:rsidRPr="008B122C">
        <w:rPr>
          <w:rFonts w:ascii="Times New Roman" w:eastAsia="Calibri" w:hAnsi="Times New Roman" w:cs="Times New Roman"/>
        </w:rPr>
        <w:t xml:space="preserve"> рублей.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  <w:bCs/>
        </w:rPr>
        <w:t xml:space="preserve">2.Утвердить </w:t>
      </w:r>
      <w:r w:rsidRPr="008B122C">
        <w:rPr>
          <w:rFonts w:ascii="Times New Roman" w:eastAsia="Calibri" w:hAnsi="Times New Roman" w:cs="Times New Roman"/>
        </w:rPr>
        <w:t xml:space="preserve">основные характеристики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</w:t>
      </w:r>
      <w:r w:rsidR="0090689A" w:rsidRPr="008B122C">
        <w:rPr>
          <w:rFonts w:ascii="Times New Roman" w:eastAsia="Calibri" w:hAnsi="Times New Roman" w:cs="Times New Roman"/>
        </w:rPr>
        <w:t>льсовета на плановый период 2026 и 2027</w:t>
      </w:r>
      <w:r w:rsidRPr="008B122C">
        <w:rPr>
          <w:rFonts w:ascii="Times New Roman" w:eastAsia="Calibri" w:hAnsi="Times New Roman" w:cs="Times New Roman"/>
        </w:rPr>
        <w:t xml:space="preserve"> годов: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="002C67EF" w:rsidRPr="008B122C">
        <w:rPr>
          <w:rFonts w:ascii="Times New Roman" w:eastAsia="Calibri" w:hAnsi="Times New Roman" w:cs="Times New Roman"/>
        </w:rPr>
        <w:t xml:space="preserve"> сельсовета на 2026</w:t>
      </w:r>
      <w:r w:rsidRPr="008B122C">
        <w:rPr>
          <w:rFonts w:ascii="Times New Roman" w:eastAsia="Calibri" w:hAnsi="Times New Roman" w:cs="Times New Roman"/>
        </w:rPr>
        <w:t xml:space="preserve"> год в сумме </w:t>
      </w:r>
      <w:r w:rsidR="0035111C">
        <w:rPr>
          <w:rFonts w:ascii="Times New Roman" w:eastAsia="Times New Roman" w:hAnsi="Times New Roman" w:cs="Times New Roman"/>
          <w:lang w:eastAsia="ar-SA"/>
        </w:rPr>
        <w:t>3 267 184</w:t>
      </w:r>
      <w:r w:rsidR="003E6C56" w:rsidRPr="008B122C">
        <w:rPr>
          <w:rFonts w:ascii="Times New Roman" w:eastAsia="Times New Roman" w:hAnsi="Times New Roman" w:cs="Times New Roman"/>
          <w:lang w:eastAsia="ar-SA"/>
        </w:rPr>
        <w:t>,00</w:t>
      </w:r>
      <w:r w:rsidR="00647C17"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="003E6C56" w:rsidRPr="008B122C">
        <w:rPr>
          <w:rFonts w:ascii="Times New Roman" w:eastAsia="Calibri" w:hAnsi="Times New Roman" w:cs="Times New Roman"/>
        </w:rPr>
        <w:t>рублей, на 2027</w:t>
      </w:r>
      <w:r w:rsidRPr="008B122C">
        <w:rPr>
          <w:rFonts w:ascii="Times New Roman" w:eastAsia="Calibri" w:hAnsi="Times New Roman" w:cs="Times New Roman"/>
        </w:rPr>
        <w:t xml:space="preserve"> год в сумме </w:t>
      </w:r>
      <w:r w:rsidR="0035111C">
        <w:rPr>
          <w:rFonts w:ascii="Times New Roman" w:eastAsia="Times New Roman" w:hAnsi="Times New Roman" w:cs="Times New Roman"/>
          <w:lang w:eastAsia="ar-SA"/>
        </w:rPr>
        <w:t>3 284 018</w:t>
      </w:r>
      <w:r w:rsidR="003E6C56" w:rsidRPr="008B122C">
        <w:rPr>
          <w:rFonts w:ascii="Times New Roman" w:eastAsia="Times New Roman" w:hAnsi="Times New Roman" w:cs="Times New Roman"/>
          <w:lang w:eastAsia="ar-SA"/>
        </w:rPr>
        <w:t>,00</w:t>
      </w:r>
      <w:r w:rsidR="00647C17"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122C">
        <w:rPr>
          <w:rFonts w:ascii="Times New Roman" w:eastAsia="Calibri" w:hAnsi="Times New Roman" w:cs="Times New Roman"/>
        </w:rPr>
        <w:t>рублей;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 xml:space="preserve">общий объем расходов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="008363CC" w:rsidRPr="008B122C">
        <w:rPr>
          <w:rFonts w:ascii="Times New Roman" w:eastAsia="Calibri" w:hAnsi="Times New Roman" w:cs="Times New Roman"/>
        </w:rPr>
        <w:t xml:space="preserve"> сельсовета на 2026</w:t>
      </w:r>
      <w:r w:rsidRPr="008B122C">
        <w:rPr>
          <w:rFonts w:ascii="Times New Roman" w:eastAsia="Calibri" w:hAnsi="Times New Roman" w:cs="Times New Roman"/>
        </w:rPr>
        <w:t xml:space="preserve"> год в сумме </w:t>
      </w:r>
      <w:r w:rsidR="008B122C" w:rsidRPr="008B122C">
        <w:rPr>
          <w:rFonts w:ascii="Times New Roman" w:eastAsia="Times New Roman" w:hAnsi="Times New Roman" w:cs="Times New Roman"/>
          <w:lang w:eastAsia="ar-SA"/>
        </w:rPr>
        <w:t>3 260 606,00</w:t>
      </w:r>
      <w:r w:rsidR="00647C17"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122C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сумме </w:t>
      </w:r>
      <w:r w:rsidR="008B122C" w:rsidRPr="008B122C">
        <w:rPr>
          <w:rFonts w:ascii="Times New Roman" w:eastAsia="Calibri" w:hAnsi="Times New Roman" w:cs="Times New Roman"/>
        </w:rPr>
        <w:t>77 241,17</w:t>
      </w:r>
      <w:r w:rsidR="008363CC" w:rsidRPr="008B122C">
        <w:rPr>
          <w:rFonts w:ascii="Times New Roman" w:eastAsia="Calibri" w:hAnsi="Times New Roman" w:cs="Times New Roman"/>
        </w:rPr>
        <w:t xml:space="preserve"> рублей, на 2027</w:t>
      </w:r>
      <w:r w:rsidRPr="008B122C">
        <w:rPr>
          <w:rFonts w:ascii="Times New Roman" w:eastAsia="Calibri" w:hAnsi="Times New Roman" w:cs="Times New Roman"/>
        </w:rPr>
        <w:t xml:space="preserve"> год в сумме </w:t>
      </w:r>
      <w:r w:rsidR="008B122C" w:rsidRPr="008B122C">
        <w:rPr>
          <w:rFonts w:ascii="Times New Roman" w:eastAsia="Times New Roman" w:hAnsi="Times New Roman" w:cs="Times New Roman"/>
          <w:lang w:eastAsia="ar-SA"/>
        </w:rPr>
        <w:t>3 277 438,00</w:t>
      </w:r>
      <w:r w:rsidR="00647C17" w:rsidRPr="008B122C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8B122C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сумме </w:t>
      </w:r>
      <w:r w:rsidR="008B122C" w:rsidRPr="008B122C">
        <w:rPr>
          <w:rFonts w:ascii="Times New Roman" w:eastAsia="Calibri" w:hAnsi="Times New Roman" w:cs="Times New Roman"/>
        </w:rPr>
        <w:t>155 011,85</w:t>
      </w:r>
      <w:r w:rsidRPr="008B122C">
        <w:rPr>
          <w:rFonts w:ascii="Times New Roman" w:eastAsia="Calibri" w:hAnsi="Times New Roman" w:cs="Times New Roman"/>
        </w:rPr>
        <w:t xml:space="preserve"> рублей;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 xml:space="preserve">прогнозируемый дефицит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="005E3337" w:rsidRPr="008B122C">
        <w:rPr>
          <w:rFonts w:ascii="Times New Roman" w:eastAsia="Calibri" w:hAnsi="Times New Roman" w:cs="Times New Roman"/>
        </w:rPr>
        <w:t xml:space="preserve"> сельсовета на 2026</w:t>
      </w:r>
      <w:r w:rsidRPr="008B122C">
        <w:rPr>
          <w:rFonts w:ascii="Times New Roman" w:eastAsia="Calibri" w:hAnsi="Times New Roman" w:cs="Times New Roman"/>
        </w:rPr>
        <w:t xml:space="preserve"> </w:t>
      </w:r>
      <w:r w:rsidR="005E3337" w:rsidRPr="008B122C">
        <w:rPr>
          <w:rFonts w:ascii="Times New Roman" w:eastAsia="Calibri" w:hAnsi="Times New Roman" w:cs="Times New Roman"/>
        </w:rPr>
        <w:t>год в сумме 0,00 рублей, на 2027</w:t>
      </w:r>
      <w:r w:rsidRPr="008B122C">
        <w:rPr>
          <w:rFonts w:ascii="Times New Roman" w:eastAsia="Calibri" w:hAnsi="Times New Roman" w:cs="Times New Roman"/>
        </w:rPr>
        <w:t xml:space="preserve"> год в сумме 0,00 рублей.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2. Источники финансирования дефицита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ab/>
      </w:r>
      <w:r w:rsidR="000F4335" w:rsidRPr="008B122C">
        <w:rPr>
          <w:rFonts w:ascii="Times New Roman" w:eastAsia="Times New Roman" w:hAnsi="Times New Roman" w:cs="Times New Roman"/>
          <w:lang w:eastAsia="ar-SA"/>
        </w:rPr>
        <w:t>Утвердить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источники финансирования дефицита бюджета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="005E3337" w:rsidRPr="008B122C">
        <w:rPr>
          <w:rFonts w:ascii="Times New Roman" w:eastAsia="Times New Roman" w:hAnsi="Times New Roman" w:cs="Times New Roman"/>
          <w:lang w:eastAsia="ar-SA"/>
        </w:rPr>
        <w:t xml:space="preserve"> сельсовета на 2025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№1 к настоящему решению;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ab/>
        <w:t>на 2026 и 2027</w:t>
      </w:r>
      <w:r w:rsidR="00600722" w:rsidRPr="008B122C">
        <w:rPr>
          <w:rFonts w:ascii="Times New Roman" w:eastAsia="Calibri" w:hAnsi="Times New Roman" w:cs="Times New Roman"/>
        </w:rPr>
        <w:t xml:space="preserve"> годы согласно приложению № 2 к настоящему решению.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122C">
        <w:rPr>
          <w:rFonts w:ascii="Times New Roman" w:hAnsi="Times New Roman" w:cs="Times New Roman"/>
          <w:b/>
          <w:bCs/>
        </w:rPr>
        <w:t xml:space="preserve">Статья 3. Прогнозируемое поступление доходов бюджета </w:t>
      </w:r>
      <w:r w:rsidR="005440BD" w:rsidRPr="008B122C">
        <w:rPr>
          <w:rFonts w:ascii="Times New Roman" w:hAnsi="Times New Roman" w:cs="Times New Roman"/>
          <w:b/>
          <w:bCs/>
        </w:rPr>
        <w:t>Нижнеграйворонского</w:t>
      </w:r>
      <w:r w:rsidR="005E3337" w:rsidRPr="008B122C">
        <w:rPr>
          <w:rFonts w:ascii="Times New Roman" w:hAnsi="Times New Roman" w:cs="Times New Roman"/>
          <w:b/>
          <w:bCs/>
        </w:rPr>
        <w:t xml:space="preserve"> сельсовета в 2025 году и плановый период 2026 и 2027</w:t>
      </w:r>
      <w:r w:rsidRPr="008B122C">
        <w:rPr>
          <w:rFonts w:ascii="Times New Roman" w:hAnsi="Times New Roman" w:cs="Times New Roman"/>
          <w:b/>
          <w:bCs/>
        </w:rPr>
        <w:t xml:space="preserve"> годов</w:t>
      </w:r>
    </w:p>
    <w:p w:rsidR="00600722" w:rsidRPr="008B122C" w:rsidRDefault="00600722" w:rsidP="00600722">
      <w:p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8B122C" w:rsidRDefault="00600722" w:rsidP="00600722">
      <w:pPr>
        <w:pStyle w:val="a3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8B122C">
        <w:rPr>
          <w:rFonts w:ascii="Times New Roman" w:hAnsi="Times New Roman" w:cs="Times New Roman"/>
          <w:bCs/>
        </w:rPr>
        <w:t xml:space="preserve">Утвердить прогнозируемое поступление доходов в бюджет </w:t>
      </w:r>
      <w:r w:rsidR="005440BD" w:rsidRPr="008B122C">
        <w:rPr>
          <w:rFonts w:ascii="Times New Roman" w:hAnsi="Times New Roman" w:cs="Times New Roman"/>
          <w:bCs/>
        </w:rPr>
        <w:t>Нижнеграйворонского</w:t>
      </w:r>
      <w:r w:rsidRPr="008B122C">
        <w:rPr>
          <w:rFonts w:ascii="Times New Roman" w:hAnsi="Times New Roman" w:cs="Times New Roman"/>
          <w:bCs/>
        </w:rPr>
        <w:t xml:space="preserve"> сельсовета по кодам</w:t>
      </w:r>
      <w:r w:rsidR="005E3337" w:rsidRPr="008B122C">
        <w:rPr>
          <w:rFonts w:ascii="Times New Roman" w:hAnsi="Times New Roman" w:cs="Times New Roman"/>
          <w:bCs/>
        </w:rPr>
        <w:t xml:space="preserve"> бюджетной классификации на 2025</w:t>
      </w:r>
      <w:r w:rsidRPr="008B122C">
        <w:rPr>
          <w:rFonts w:ascii="Times New Roman" w:hAnsi="Times New Roman" w:cs="Times New Roman"/>
          <w:bCs/>
        </w:rPr>
        <w:t xml:space="preserve"> год, согласно прил</w:t>
      </w:r>
      <w:r w:rsidR="005E3337" w:rsidRPr="008B122C">
        <w:rPr>
          <w:rFonts w:ascii="Times New Roman" w:hAnsi="Times New Roman" w:cs="Times New Roman"/>
          <w:bCs/>
        </w:rPr>
        <w:t>ожению №3 и плановый период 2026 и 2027</w:t>
      </w:r>
      <w:r w:rsidRPr="008B122C">
        <w:rPr>
          <w:rFonts w:ascii="Times New Roman" w:hAnsi="Times New Roman" w:cs="Times New Roman"/>
          <w:bCs/>
        </w:rPr>
        <w:t xml:space="preserve"> годов, согласно приложению  №4 к настоящему Решению.</w:t>
      </w:r>
    </w:p>
    <w:p w:rsidR="00600722" w:rsidRPr="008B122C" w:rsidRDefault="00600722" w:rsidP="00600722">
      <w:pPr>
        <w:pStyle w:val="a3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</w:p>
    <w:p w:rsidR="00600722" w:rsidRPr="008B122C" w:rsidRDefault="00600722" w:rsidP="00600722">
      <w:pPr>
        <w:pStyle w:val="a3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4. Особенности администрирования доходов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="005E3337" w:rsidRPr="008B122C">
        <w:rPr>
          <w:rFonts w:ascii="Times New Roman" w:eastAsia="Calibri" w:hAnsi="Times New Roman" w:cs="Times New Roman"/>
          <w:b/>
          <w:bCs/>
          <w:lang w:eastAsia="ar-SA"/>
        </w:rPr>
        <w:t>в 2025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году</w:t>
      </w:r>
      <w:r w:rsidR="000F4335"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8B122C">
        <w:rPr>
          <w:rFonts w:ascii="Times New Roman" w:eastAsia="Calibri" w:hAnsi="Times New Roman" w:cs="Times New Roman"/>
          <w:b/>
          <w:bCs/>
        </w:rPr>
        <w:t>и плано</w:t>
      </w:r>
      <w:r w:rsidR="005E3337" w:rsidRPr="008B122C">
        <w:rPr>
          <w:rFonts w:ascii="Times New Roman" w:eastAsia="Calibri" w:hAnsi="Times New Roman" w:cs="Times New Roman"/>
          <w:b/>
          <w:bCs/>
        </w:rPr>
        <w:t>вый период 2026 и 2027</w:t>
      </w:r>
      <w:r w:rsidRPr="008B122C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bCs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3. Установить, что муниципальными унитарными предприятиями перечисляется в  бюджет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сельсовета часть прибыли, остающейся после уплаты налогов и иных обязательных платежей в бюджет, в размере 30 процентов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lastRenderedPageBreak/>
        <w:t>4. Установить, что средства, поступающие получателям бюджетных сре</w:t>
      </w:r>
      <w:proofErr w:type="gramStart"/>
      <w:r w:rsidRPr="008B122C">
        <w:rPr>
          <w:rFonts w:ascii="Times New Roman" w:eastAsia="Times New Roman" w:hAnsi="Times New Roman" w:cs="Times New Roman"/>
          <w:lang w:eastAsia="ar-SA"/>
        </w:rPr>
        <w:t>дств в п</w:t>
      </w:r>
      <w:proofErr w:type="gramEnd"/>
      <w:r w:rsidRPr="008B122C">
        <w:rPr>
          <w:rFonts w:ascii="Times New Roman" w:eastAsia="Times New Roman" w:hAnsi="Times New Roman" w:cs="Times New Roman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сельсовета.</w:t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5. Установить, что в доходы бюджета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сельсовета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600722" w:rsidRPr="008B122C" w:rsidRDefault="00600722" w:rsidP="0060072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         -субсидий местному бюджету;</w:t>
      </w:r>
      <w:r w:rsidRPr="008B122C">
        <w:rPr>
          <w:rFonts w:ascii="Times New Roman" w:eastAsia="Times New Roman" w:hAnsi="Times New Roman" w:cs="Times New Roman"/>
          <w:lang w:eastAsia="ar-SA"/>
        </w:rPr>
        <w:tab/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          -иных межбюджетных трансфертов.</w:t>
      </w:r>
    </w:p>
    <w:p w:rsidR="00600722" w:rsidRPr="008B122C" w:rsidRDefault="00600722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122C">
        <w:rPr>
          <w:rFonts w:ascii="Times New Roman" w:hAnsi="Times New Roman" w:cs="Times New Roman"/>
        </w:rPr>
        <w:t xml:space="preserve">6. </w:t>
      </w:r>
      <w:proofErr w:type="gramStart"/>
      <w:r w:rsidRPr="008B122C">
        <w:rPr>
          <w:rFonts w:ascii="Times New Roman" w:hAnsi="Times New Roman" w:cs="Times New Roman"/>
        </w:rPr>
        <w:t xml:space="preserve">Установить, </w:t>
      </w:r>
      <w:r w:rsidR="00636F9C" w:rsidRPr="008B122C">
        <w:rPr>
          <w:rFonts w:ascii="Times New Roman" w:hAnsi="Times New Roman" w:cs="Times New Roman"/>
        </w:rPr>
        <w:t>что в 2025</w:t>
      </w:r>
      <w:r w:rsidRPr="008B122C">
        <w:rPr>
          <w:rFonts w:ascii="Times New Roman" w:hAnsi="Times New Roman" w:cs="Times New Roman"/>
        </w:rPr>
        <w:t xml:space="preserve"> году невыясненные поступления, зачислен</w:t>
      </w:r>
      <w:r w:rsidR="00636F9C" w:rsidRPr="008B122C">
        <w:rPr>
          <w:rFonts w:ascii="Times New Roman" w:hAnsi="Times New Roman" w:cs="Times New Roman"/>
        </w:rPr>
        <w:t>ные в сельсовет до 1 января 2016</w:t>
      </w:r>
      <w:r w:rsidRPr="008B122C">
        <w:rPr>
          <w:rFonts w:ascii="Times New Roman" w:hAnsi="Times New Roman" w:cs="Times New Roman"/>
        </w:rPr>
        <w:t xml:space="preserve"> года и по котор</w:t>
      </w:r>
      <w:r w:rsidR="00636F9C" w:rsidRPr="008B122C">
        <w:rPr>
          <w:rFonts w:ascii="Times New Roman" w:hAnsi="Times New Roman" w:cs="Times New Roman"/>
        </w:rPr>
        <w:t>ым по состоянию на 1 января 2025</w:t>
      </w:r>
      <w:r w:rsidRPr="008B122C">
        <w:rPr>
          <w:rFonts w:ascii="Times New Roman" w:hAnsi="Times New Roman" w:cs="Times New Roman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600722" w:rsidRPr="008B122C" w:rsidRDefault="00600722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122C">
        <w:rPr>
          <w:rFonts w:ascii="Times New Roman" w:hAnsi="Times New Roman" w:cs="Times New Roman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>Статья</w:t>
      </w:r>
      <w:r w:rsidRPr="008B122C">
        <w:rPr>
          <w:rFonts w:ascii="Times New Roman" w:eastAsia="Calibri" w:hAnsi="Times New Roman" w:cs="Times New Roman"/>
          <w:b/>
          <w:bCs/>
          <w:caps/>
          <w:lang w:eastAsia="ar-SA"/>
        </w:rPr>
        <w:t xml:space="preserve"> 5. 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Бюджетные ассигнования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="005E3337" w:rsidRPr="008B122C">
        <w:rPr>
          <w:rFonts w:ascii="Times New Roman" w:eastAsia="Calibri" w:hAnsi="Times New Roman" w:cs="Times New Roman"/>
          <w:b/>
          <w:bCs/>
          <w:lang w:eastAsia="ar-SA"/>
        </w:rPr>
        <w:t>на 2025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год </w:t>
      </w:r>
      <w:r w:rsidR="005E3337" w:rsidRPr="008B122C">
        <w:rPr>
          <w:rFonts w:ascii="Times New Roman" w:eastAsia="Calibri" w:hAnsi="Times New Roman" w:cs="Times New Roman"/>
          <w:b/>
          <w:bCs/>
        </w:rPr>
        <w:t>и плановый период 2026 и 2027</w:t>
      </w:r>
      <w:r w:rsidRPr="008B122C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5E3337" w:rsidRPr="008B122C">
        <w:rPr>
          <w:rFonts w:ascii="Times New Roman" w:eastAsia="Calibri" w:hAnsi="Times New Roman" w:cs="Times New Roman"/>
          <w:lang w:eastAsia="ar-SA"/>
        </w:rPr>
        <w:t xml:space="preserve"> сельсовета на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 согласно приложению № 5 к настоящему решению;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и плановый период 2026-2027</w:t>
      </w:r>
      <w:r w:rsidR="00600722" w:rsidRPr="008B122C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№6 к настоящему решению.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2. Утвердить ведомственную структуру расходов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5E3337" w:rsidRPr="008B122C">
        <w:rPr>
          <w:rFonts w:ascii="Times New Roman" w:eastAsia="Calibri" w:hAnsi="Times New Roman" w:cs="Times New Roman"/>
          <w:lang w:eastAsia="ar-SA"/>
        </w:rPr>
        <w:t xml:space="preserve"> сельсовета на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 согласно приложению № 7 к настоящему решению;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и плановый период 2026-2027</w:t>
      </w:r>
      <w:r w:rsidR="00600722" w:rsidRPr="008B122C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№8 к настоящему решению.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3.Утвердить распределение бюджетных ассигнований по целевым статьям (муниципальных программ и непрограммным направлениям деятельности) группам (по</w:t>
      </w:r>
      <w:r w:rsidR="005E3337" w:rsidRPr="008B122C">
        <w:rPr>
          <w:rFonts w:ascii="Times New Roman" w:eastAsia="Times New Roman" w:hAnsi="Times New Roman" w:cs="Times New Roman"/>
          <w:lang w:eastAsia="ar-SA"/>
        </w:rPr>
        <w:t>дгруппам) видов расходов на 2025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 9 к настоящему решению;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и плановый период 2026-2027</w:t>
      </w:r>
      <w:r w:rsidR="00600722" w:rsidRPr="008B122C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№10 к настоящему решению.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4. Утвердить объем резервного фонда Советског</w:t>
      </w:r>
      <w:r w:rsidR="005E3337" w:rsidRPr="008B122C">
        <w:rPr>
          <w:rFonts w:ascii="Times New Roman" w:eastAsia="Calibri" w:hAnsi="Times New Roman" w:cs="Times New Roman"/>
          <w:lang w:eastAsia="ar-SA"/>
        </w:rPr>
        <w:t>о района Курской области на 2025 год в размере 10 000</w:t>
      </w:r>
      <w:r w:rsidR="001E3271" w:rsidRPr="008B122C">
        <w:rPr>
          <w:rFonts w:ascii="Times New Roman" w:eastAsia="Calibri" w:hAnsi="Times New Roman" w:cs="Times New Roman"/>
          <w:lang w:eastAsia="ar-SA"/>
        </w:rPr>
        <w:t xml:space="preserve">,00 </w:t>
      </w:r>
      <w:r w:rsidR="005E3337" w:rsidRPr="008B122C">
        <w:rPr>
          <w:rFonts w:ascii="Times New Roman" w:eastAsia="Calibri" w:hAnsi="Times New Roman" w:cs="Times New Roman"/>
          <w:lang w:eastAsia="ar-SA"/>
        </w:rPr>
        <w:t>рублей, на 2026 год в размере 10 000</w:t>
      </w:r>
      <w:r w:rsidR="001E3271" w:rsidRPr="008B122C">
        <w:rPr>
          <w:rFonts w:ascii="Times New Roman" w:eastAsia="Calibri" w:hAnsi="Times New Roman" w:cs="Times New Roman"/>
          <w:lang w:eastAsia="ar-SA"/>
        </w:rPr>
        <w:t xml:space="preserve">,00 </w:t>
      </w:r>
      <w:r w:rsidR="005E3337" w:rsidRPr="008B122C">
        <w:rPr>
          <w:rFonts w:ascii="Times New Roman" w:eastAsia="Calibri" w:hAnsi="Times New Roman" w:cs="Times New Roman"/>
          <w:lang w:eastAsia="ar-SA"/>
        </w:rPr>
        <w:t>рублей, на 2027 год в размере 10 000</w:t>
      </w:r>
      <w:r w:rsidR="001E3271" w:rsidRPr="008B122C">
        <w:rPr>
          <w:rFonts w:ascii="Times New Roman" w:eastAsia="Calibri" w:hAnsi="Times New Roman" w:cs="Times New Roman"/>
          <w:lang w:eastAsia="ar-SA"/>
        </w:rPr>
        <w:t xml:space="preserve">,00 </w:t>
      </w:r>
      <w:r w:rsidRPr="008B122C">
        <w:rPr>
          <w:rFonts w:ascii="Times New Roman" w:eastAsia="Calibri" w:hAnsi="Times New Roman" w:cs="Times New Roman"/>
          <w:lang w:eastAsia="ar-SA"/>
        </w:rPr>
        <w:t>рублей.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B122C">
        <w:rPr>
          <w:rFonts w:ascii="Times New Roman" w:eastAsia="Calibri" w:hAnsi="Times New Roman" w:cs="Times New Roman"/>
          <w:b/>
          <w:lang w:eastAsia="ar-SA"/>
        </w:rPr>
        <w:t xml:space="preserve">Статья 6. Особенности исполнения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="005E3337"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 в 2025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году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ab/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сельсовета.                                                                                                          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     2. Остатки средств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</w:t>
      </w:r>
      <w:r w:rsidR="005E3337" w:rsidRPr="008B122C">
        <w:rPr>
          <w:rFonts w:ascii="Times New Roman" w:eastAsia="Calibri" w:hAnsi="Times New Roman" w:cs="Times New Roman"/>
          <w:lang w:eastAsia="ar-SA"/>
        </w:rPr>
        <w:t>ета по состоянию на 1января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социальногострахования Российско</w:t>
      </w:r>
      <w:r w:rsidR="005E3337" w:rsidRPr="008B122C">
        <w:rPr>
          <w:rFonts w:ascii="Times New Roman" w:eastAsia="Calibri" w:hAnsi="Times New Roman" w:cs="Times New Roman"/>
          <w:lang w:eastAsia="ar-SA"/>
        </w:rPr>
        <w:t>й Федерации, направляются в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году </w:t>
      </w:r>
      <w:proofErr w:type="gramStart"/>
      <w:r w:rsidRPr="008B122C">
        <w:rPr>
          <w:rFonts w:ascii="Times New Roman" w:eastAsia="Calibri" w:hAnsi="Times New Roman" w:cs="Times New Roman"/>
          <w:lang w:eastAsia="ar-SA"/>
        </w:rPr>
        <w:t>на те</w:t>
      </w:r>
      <w:proofErr w:type="gramEnd"/>
      <w:r w:rsidRPr="008B122C">
        <w:rPr>
          <w:rFonts w:ascii="Times New Roman" w:eastAsia="Calibri" w:hAnsi="Times New Roman" w:cs="Times New Roman"/>
          <w:lang w:eastAsia="ar-SA"/>
        </w:rPr>
        <w:t xml:space="preserve"> же цели в качестве дополнительного источника.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   3. </w:t>
      </w:r>
      <w:proofErr w:type="gramStart"/>
      <w:r w:rsidRPr="008B122C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вправе принимать решения о поручении уполн</w:t>
      </w:r>
      <w:r w:rsidR="005E3337" w:rsidRPr="008B122C">
        <w:rPr>
          <w:rFonts w:ascii="Times New Roman" w:eastAsia="Calibri" w:hAnsi="Times New Roman" w:cs="Times New Roman"/>
          <w:lang w:eastAsia="ar-SA"/>
        </w:rPr>
        <w:t>омоченному органу вносить в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году изменения в показатели сводной бюджетной росписи 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сельсовета, связанные с особенностями исполнения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и (или) распределением, перераспределением бюджетных ассигнований между главными распорядителями средств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lastRenderedPageBreak/>
        <w:t>передачи полномочий по финансированию отдельных муниципальных учреждений, мероприятий или расходов;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>реорганизации, преобразования и изменения типа муниципальных учреждений;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iCs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5440BD" w:rsidRPr="008B122C">
        <w:rPr>
          <w:rFonts w:ascii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hAnsi="Times New Roman" w:cs="Times New Roman"/>
          <w:lang w:eastAsia="ar-SA"/>
        </w:rPr>
        <w:t xml:space="preserve"> сельсовета;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4. Установить, что в 2025</w:t>
      </w:r>
      <w:r w:rsidR="00600722" w:rsidRPr="008B122C">
        <w:rPr>
          <w:rFonts w:ascii="Times New Roman" w:eastAsia="Calibri" w:hAnsi="Times New Roman" w:cs="Times New Roman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</w:t>
      </w:r>
      <w:r w:rsidR="001726D4" w:rsidRPr="008B122C">
        <w:rPr>
          <w:rFonts w:ascii="Times New Roman" w:eastAsia="Calibri" w:hAnsi="Times New Roman" w:cs="Times New Roman"/>
          <w:lang w:eastAsia="ar-SA"/>
        </w:rPr>
        <w:t xml:space="preserve"> </w:t>
      </w:r>
      <w:r w:rsidR="00600722" w:rsidRPr="008B122C">
        <w:rPr>
          <w:rFonts w:ascii="Times New Roman" w:eastAsia="Calibri" w:hAnsi="Times New Roman" w:cs="Times New Roman"/>
          <w:lang w:eastAsia="ar-SA"/>
        </w:rPr>
        <w:t>решение не допускается.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600722" w:rsidRPr="008B122C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600722" w:rsidRPr="008B122C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8B122C">
        <w:rPr>
          <w:rFonts w:ascii="Times New Roman" w:eastAsia="Calibri" w:hAnsi="Times New Roman" w:cs="Times New Roman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600722" w:rsidRPr="008B122C" w:rsidRDefault="00600722" w:rsidP="00600722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 xml:space="preserve">Органы местного самоуправления </w:t>
      </w:r>
      <w:r w:rsidR="005440BD" w:rsidRPr="008B122C">
        <w:rPr>
          <w:rFonts w:ascii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hAnsi="Times New Roman" w:cs="Times New Roman"/>
          <w:lang w:eastAsia="ar-SA"/>
        </w:rPr>
        <w:t xml:space="preserve"> сельсовета не вправе принимать решения</w:t>
      </w:r>
      <w:r w:rsidR="001726D4" w:rsidRPr="008B122C">
        <w:rPr>
          <w:rFonts w:ascii="Times New Roman" w:hAnsi="Times New Roman" w:cs="Times New Roman"/>
          <w:lang w:eastAsia="ar-SA"/>
        </w:rPr>
        <w:t>, приводящие к увеличению в 2025</w:t>
      </w:r>
      <w:r w:rsidRPr="008B122C">
        <w:rPr>
          <w:rFonts w:ascii="Times New Roman" w:hAnsi="Times New Roman" w:cs="Times New Roman"/>
          <w:lang w:eastAsia="ar-SA"/>
        </w:rPr>
        <w:t xml:space="preserve"> году численности муниципальных служащих </w:t>
      </w:r>
      <w:r w:rsidR="005440BD" w:rsidRPr="008B122C">
        <w:rPr>
          <w:rFonts w:ascii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hAnsi="Times New Roman" w:cs="Times New Roman"/>
          <w:lang w:eastAsia="ar-SA"/>
        </w:rPr>
        <w:t xml:space="preserve"> сельсовета и работников муниципальных к</w:t>
      </w:r>
      <w:r w:rsidR="00DA3FC9" w:rsidRPr="008B122C">
        <w:rPr>
          <w:rFonts w:ascii="Times New Roman" w:hAnsi="Times New Roman" w:cs="Times New Roman"/>
          <w:lang w:eastAsia="ar-SA"/>
        </w:rPr>
        <w:t>азе</w:t>
      </w:r>
      <w:r w:rsidRPr="008B122C">
        <w:rPr>
          <w:rFonts w:ascii="Times New Roman" w:hAnsi="Times New Roman" w:cs="Times New Roman"/>
          <w:lang w:eastAsia="ar-SA"/>
        </w:rPr>
        <w:t>нных учреждений.</w:t>
      </w:r>
    </w:p>
    <w:p w:rsidR="00DA3FC9" w:rsidRPr="008B122C" w:rsidRDefault="00DA3FC9" w:rsidP="00DA3FC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8B122C" w:rsidRDefault="00600722" w:rsidP="00DA3FC9">
      <w:pPr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8. Осуществление расходов, не предусмотренных бюджетом </w:t>
      </w:r>
      <w:r w:rsidR="005440BD" w:rsidRPr="008B122C">
        <w:rPr>
          <w:rFonts w:ascii="Times New Roman" w:eastAsia="Calibri" w:hAnsi="Times New Roman" w:cs="Times New Roman"/>
          <w:b/>
          <w:bCs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ab/>
        <w:t xml:space="preserve">1. </w:t>
      </w:r>
      <w:proofErr w:type="gramStart"/>
      <w:r w:rsidRPr="008B122C">
        <w:rPr>
          <w:rFonts w:ascii="Times New Roman" w:eastAsia="Calibri" w:hAnsi="Times New Roman" w:cs="Times New Roman"/>
          <w:lang w:eastAsia="ar-SA"/>
        </w:rPr>
        <w:t xml:space="preserve">При принятии решения либо другого нормативного правового акта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Pr="008B122C">
        <w:rPr>
          <w:rFonts w:ascii="Times New Roman" w:eastAsia="Calibri" w:hAnsi="Times New Roman" w:cs="Times New Roman"/>
          <w:lang w:eastAsia="ar-SA"/>
        </w:rPr>
        <w:t xml:space="preserve"> ресурсов на новые виды расходных обязательств в местные бюджеты.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2. </w:t>
      </w:r>
      <w:proofErr w:type="gramStart"/>
      <w:r w:rsidRPr="008B122C">
        <w:rPr>
          <w:rFonts w:ascii="Times New Roman" w:eastAsia="Calibri" w:hAnsi="Times New Roman" w:cs="Times New Roman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</w:t>
      </w:r>
      <w:proofErr w:type="gramEnd"/>
      <w:r w:rsidRPr="008B122C">
        <w:rPr>
          <w:rFonts w:ascii="Times New Roman" w:eastAsia="Calibri" w:hAnsi="Times New Roman" w:cs="Times New Roman"/>
          <w:lang w:eastAsia="ar-SA"/>
        </w:rPr>
        <w:t xml:space="preserve"> бюджетных ассигнований по отдельным статьям расходов бюджета.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9. Муниципальный долг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285100">
        <w:rPr>
          <w:rFonts w:ascii="Times New Roman" w:eastAsia="Calibri" w:hAnsi="Times New Roman" w:cs="Times New Roman"/>
          <w:lang w:eastAsia="ar-SA"/>
        </w:rPr>
        <w:t xml:space="preserve">1. Установить предельный объем муниципального долга </w:t>
      </w:r>
      <w:r w:rsidR="005440BD" w:rsidRPr="00285100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8B122C" w:rsidRPr="00285100">
        <w:rPr>
          <w:rFonts w:ascii="Times New Roman" w:eastAsia="Calibri" w:hAnsi="Times New Roman" w:cs="Times New Roman"/>
          <w:lang w:eastAsia="ar-SA"/>
        </w:rPr>
        <w:t xml:space="preserve"> сельсовета на 2025</w:t>
      </w:r>
      <w:r w:rsidRPr="00285100">
        <w:rPr>
          <w:rFonts w:ascii="Times New Roman" w:eastAsia="Calibri" w:hAnsi="Times New Roman" w:cs="Times New Roman"/>
          <w:lang w:eastAsia="ar-SA"/>
        </w:rPr>
        <w:t xml:space="preserve"> год в сумме </w:t>
      </w:r>
      <w:r w:rsidR="008B122C" w:rsidRPr="00285100">
        <w:rPr>
          <w:rFonts w:ascii="Times New Roman" w:eastAsia="Calibri" w:hAnsi="Times New Roman" w:cs="Times New Roman"/>
          <w:lang w:eastAsia="ar-SA"/>
        </w:rPr>
        <w:t>1 179 168,50 рублей, на 2026 год в сумме 1 205 683,50 рублей, на 202</w:t>
      </w:r>
      <w:r w:rsidR="00285100" w:rsidRPr="00285100">
        <w:rPr>
          <w:rFonts w:ascii="Times New Roman" w:eastAsia="Calibri" w:hAnsi="Times New Roman" w:cs="Times New Roman"/>
          <w:lang w:eastAsia="ar-SA"/>
        </w:rPr>
        <w:t>7</w:t>
      </w:r>
      <w:r w:rsidRPr="00285100">
        <w:rPr>
          <w:rFonts w:ascii="Times New Roman" w:eastAsia="Calibri" w:hAnsi="Times New Roman" w:cs="Times New Roman"/>
          <w:lang w:eastAsia="ar-SA"/>
        </w:rPr>
        <w:t xml:space="preserve"> год в сумме </w:t>
      </w:r>
      <w:r w:rsidR="00285100" w:rsidRPr="00285100">
        <w:rPr>
          <w:rFonts w:ascii="Times New Roman" w:eastAsia="Calibri" w:hAnsi="Times New Roman" w:cs="Times New Roman"/>
          <w:lang w:eastAsia="ar-SA"/>
        </w:rPr>
        <w:t>1 230 928,00 рублей</w:t>
      </w:r>
      <w:r w:rsidRPr="00285100">
        <w:rPr>
          <w:rFonts w:ascii="Times New Roman" w:eastAsia="Calibri" w:hAnsi="Times New Roman" w:cs="Times New Roman"/>
          <w:lang w:eastAsia="ar-SA"/>
        </w:rPr>
        <w:t>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2. Установить верхний предел муниципального внутреннего долга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на 1 января </w:t>
      </w:r>
      <w:r w:rsidR="00A95DD1" w:rsidRPr="008B122C">
        <w:rPr>
          <w:rFonts w:ascii="Times New Roman" w:eastAsia="Calibri" w:hAnsi="Times New Roman" w:cs="Times New Roman"/>
          <w:lang w:eastAsia="ar-SA"/>
        </w:rPr>
        <w:t>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Нижнеграйворонский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сельсовет» в сумме 0</w:t>
      </w:r>
      <w:r w:rsidR="007736B7" w:rsidRPr="008B122C">
        <w:rPr>
          <w:rFonts w:ascii="Times New Roman" w:eastAsia="Calibri" w:hAnsi="Times New Roman" w:cs="Times New Roman"/>
          <w:lang w:eastAsia="ar-SA"/>
        </w:rPr>
        <w:t>,00</w:t>
      </w:r>
      <w:r w:rsidRPr="008B122C">
        <w:rPr>
          <w:rFonts w:ascii="Times New Roman" w:eastAsia="Calibri" w:hAnsi="Times New Roman" w:cs="Times New Roman"/>
          <w:lang w:eastAsia="ar-SA"/>
        </w:rPr>
        <w:t xml:space="preserve"> тыс. рублей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lastRenderedPageBreak/>
        <w:t xml:space="preserve">3. Установить верхний предел муниципального внутреннего долга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сельсовета на 1 января 2026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Нижнеграйворонский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сельсовет» в сумме 0</w:t>
      </w:r>
      <w:r w:rsidR="00E8643E">
        <w:rPr>
          <w:rFonts w:ascii="Times New Roman" w:eastAsia="Calibri" w:hAnsi="Times New Roman" w:cs="Times New Roman"/>
          <w:lang w:eastAsia="ar-SA"/>
        </w:rPr>
        <w:t>,00</w:t>
      </w:r>
      <w:r w:rsidRPr="008B122C">
        <w:rPr>
          <w:rFonts w:ascii="Times New Roman" w:eastAsia="Calibri" w:hAnsi="Times New Roman" w:cs="Times New Roman"/>
          <w:lang w:eastAsia="ar-SA"/>
        </w:rPr>
        <w:t xml:space="preserve"> тыс. рублей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4. Установить верхний предел муниципального внутреннего долга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на 1 января 202</w:t>
      </w:r>
      <w:r w:rsidR="00A95DD1" w:rsidRPr="008B122C">
        <w:rPr>
          <w:rFonts w:ascii="Times New Roman" w:eastAsia="Calibri" w:hAnsi="Times New Roman" w:cs="Times New Roman"/>
          <w:lang w:eastAsia="ar-SA"/>
        </w:rPr>
        <w:t>7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Нижнеграйворонский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сельсовет» в сумме 0</w:t>
      </w:r>
      <w:r w:rsidR="00E8643E">
        <w:rPr>
          <w:rFonts w:ascii="Times New Roman" w:eastAsia="Calibri" w:hAnsi="Times New Roman" w:cs="Times New Roman"/>
          <w:lang w:eastAsia="ar-SA"/>
        </w:rPr>
        <w:t>,00</w:t>
      </w:r>
      <w:r w:rsidRPr="008B122C">
        <w:rPr>
          <w:rFonts w:ascii="Times New Roman" w:eastAsia="Calibri" w:hAnsi="Times New Roman" w:cs="Times New Roman"/>
          <w:lang w:eastAsia="ar-SA"/>
        </w:rPr>
        <w:t xml:space="preserve"> тыс. рублей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5. Утвердить </w:t>
      </w:r>
      <w:hyperlink r:id="rId6" w:history="1">
        <w:r w:rsidRPr="008B122C">
          <w:rPr>
            <w:rFonts w:ascii="Times New Roman" w:eastAsia="Calibri" w:hAnsi="Times New Roman" w:cs="Times New Roman"/>
            <w:u w:val="single"/>
            <w:lang w:eastAsia="ar-SA"/>
          </w:rPr>
          <w:t>Программу</w:t>
        </w:r>
      </w:hyperlink>
      <w:r w:rsidRPr="008B122C">
        <w:rPr>
          <w:rFonts w:ascii="Times New Roman" w:eastAsia="Calibri" w:hAnsi="Times New Roman" w:cs="Times New Roman"/>
          <w:lang w:eastAsia="ar-SA"/>
        </w:rPr>
        <w:t xml:space="preserve"> муниципальных внутренних заимствований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сельсовета на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 согласно приложению № 11 к настоящему решению, </w:t>
      </w:r>
      <w:r w:rsidRPr="008B122C">
        <w:rPr>
          <w:rFonts w:ascii="Times New Roman" w:eastAsia="Calibri" w:hAnsi="Times New Roman" w:cs="Times New Roman"/>
        </w:rPr>
        <w:t xml:space="preserve">и </w:t>
      </w:r>
      <w:hyperlink r:id="rId7" w:history="1">
        <w:r w:rsidRPr="008B122C">
          <w:rPr>
            <w:rStyle w:val="a4"/>
            <w:rFonts w:ascii="Times New Roman" w:eastAsia="Calibri" w:hAnsi="Times New Roman" w:cs="Times New Roman"/>
            <w:color w:val="auto"/>
          </w:rPr>
          <w:t>Программу</w:t>
        </w:r>
      </w:hyperlink>
      <w:r w:rsidRPr="008B122C">
        <w:rPr>
          <w:rFonts w:ascii="Times New Roman" w:eastAsia="Calibri" w:hAnsi="Times New Roman" w:cs="Times New Roman"/>
        </w:rPr>
        <w:t xml:space="preserve"> муниципальных внутренних заимствований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Советског</w:t>
      </w:r>
      <w:r w:rsidR="00A95DD1" w:rsidRPr="008B122C">
        <w:rPr>
          <w:rFonts w:ascii="Times New Roman" w:eastAsia="Calibri" w:hAnsi="Times New Roman" w:cs="Times New Roman"/>
        </w:rPr>
        <w:t>о района на плановый период 2026</w:t>
      </w:r>
      <w:r w:rsidRPr="008B122C">
        <w:rPr>
          <w:rFonts w:ascii="Times New Roman" w:eastAsia="Calibri" w:hAnsi="Times New Roman" w:cs="Times New Roman"/>
        </w:rPr>
        <w:t xml:space="preserve"> и</w:t>
      </w:r>
      <w:r w:rsidR="00A95DD1" w:rsidRPr="008B122C">
        <w:rPr>
          <w:rFonts w:ascii="Times New Roman" w:eastAsia="Calibri" w:hAnsi="Times New Roman" w:cs="Times New Roman"/>
        </w:rPr>
        <w:t xml:space="preserve"> 2027</w:t>
      </w:r>
      <w:r w:rsidRPr="008B122C">
        <w:rPr>
          <w:rFonts w:ascii="Times New Roman" w:eastAsia="Calibri" w:hAnsi="Times New Roman" w:cs="Times New Roman"/>
        </w:rPr>
        <w:t xml:space="preserve"> годов согласно приложению № 12 к настоящему решению.</w:t>
      </w:r>
    </w:p>
    <w:p w:rsidR="00600722" w:rsidRPr="008B122C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   6. Утвердить </w:t>
      </w:r>
      <w:hyperlink r:id="rId8" w:history="1">
        <w:r w:rsidRPr="008B122C">
          <w:rPr>
            <w:rFonts w:ascii="Times New Roman" w:eastAsia="Calibri" w:hAnsi="Times New Roman" w:cs="Times New Roman"/>
            <w:u w:val="single"/>
            <w:lang w:eastAsia="ar-SA"/>
          </w:rPr>
          <w:t>Программу</w:t>
        </w:r>
      </w:hyperlink>
      <w:r w:rsidRPr="008B122C">
        <w:rPr>
          <w:rFonts w:ascii="Times New Roman" w:eastAsia="Calibri" w:hAnsi="Times New Roman" w:cs="Times New Roman"/>
          <w:lang w:eastAsia="ar-SA"/>
        </w:rPr>
        <w:t xml:space="preserve"> муниципальных гарантий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сельсовета  на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 согласно приложению № 13 к настоящему решению, </w:t>
      </w:r>
      <w:r w:rsidRPr="008B122C">
        <w:rPr>
          <w:rFonts w:ascii="Times New Roman" w:eastAsia="Calibri" w:hAnsi="Times New Roman" w:cs="Times New Roman"/>
        </w:rPr>
        <w:t xml:space="preserve">и </w:t>
      </w:r>
      <w:hyperlink r:id="rId9" w:history="1">
        <w:r w:rsidRPr="008B122C">
          <w:rPr>
            <w:rStyle w:val="a4"/>
            <w:rFonts w:ascii="Times New Roman" w:eastAsia="Calibri" w:hAnsi="Times New Roman" w:cs="Times New Roman"/>
            <w:color w:val="auto"/>
          </w:rPr>
          <w:t>Программу</w:t>
        </w:r>
      </w:hyperlink>
      <w:r w:rsidRPr="008B122C">
        <w:rPr>
          <w:rFonts w:ascii="Times New Roman" w:eastAsia="Calibri" w:hAnsi="Times New Roman" w:cs="Times New Roman"/>
        </w:rPr>
        <w:t xml:space="preserve"> муниципальных гарантий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Советског</w:t>
      </w:r>
      <w:r w:rsidR="00A95DD1" w:rsidRPr="008B122C">
        <w:rPr>
          <w:rFonts w:ascii="Times New Roman" w:eastAsia="Calibri" w:hAnsi="Times New Roman" w:cs="Times New Roman"/>
        </w:rPr>
        <w:t>о района на плановый период 2026 и 2027</w:t>
      </w:r>
      <w:r w:rsidRPr="008B122C">
        <w:rPr>
          <w:rFonts w:ascii="Times New Roman" w:eastAsia="Calibri" w:hAnsi="Times New Roman" w:cs="Times New Roman"/>
        </w:rPr>
        <w:t xml:space="preserve"> годов согласно приложению № 14 к настоящему решению.</w:t>
      </w:r>
    </w:p>
    <w:p w:rsidR="00600722" w:rsidRPr="008B122C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>Статья 10. Привлечение бюджетных кредитов и кредитов коммерческих банков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сельсовета в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году </w:t>
      </w:r>
      <w:r w:rsidR="00A95DD1" w:rsidRPr="008B122C">
        <w:rPr>
          <w:rFonts w:ascii="Times New Roman" w:eastAsia="Calibri" w:hAnsi="Times New Roman" w:cs="Times New Roman"/>
        </w:rPr>
        <w:t>и в плановом периоде 2026 и 2027</w:t>
      </w:r>
      <w:r w:rsidRPr="008B122C">
        <w:rPr>
          <w:rFonts w:ascii="Times New Roman" w:eastAsia="Calibri" w:hAnsi="Times New Roman" w:cs="Times New Roman"/>
        </w:rPr>
        <w:t xml:space="preserve"> годов</w:t>
      </w:r>
      <w:r w:rsidRPr="008B122C">
        <w:rPr>
          <w:rFonts w:ascii="Times New Roman" w:eastAsia="Calibri" w:hAnsi="Times New Roman" w:cs="Times New Roman"/>
          <w:lang w:eastAsia="ar-SA"/>
        </w:rPr>
        <w:t>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сельсовета;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2) в рамках установленного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и погашения долговых обязательств.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>Статья 11. Вступление в силу настоящего решения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B122C">
        <w:rPr>
          <w:rFonts w:ascii="Times New Roman" w:eastAsia="Calibri" w:hAnsi="Times New Roman" w:cs="Times New Roman"/>
          <w:bCs/>
        </w:rPr>
        <w:tab/>
        <w:t>1.Настоящее решение подлежит официальному опубликованию на сайте муниципального образования «</w:t>
      </w:r>
      <w:r w:rsidR="005440BD" w:rsidRPr="008B122C">
        <w:rPr>
          <w:rFonts w:ascii="Times New Roman" w:eastAsia="Calibri" w:hAnsi="Times New Roman" w:cs="Times New Roman"/>
          <w:bCs/>
        </w:rPr>
        <w:t>Нижнеграйворонский</w:t>
      </w:r>
      <w:r w:rsidRPr="008B122C">
        <w:rPr>
          <w:rFonts w:ascii="Times New Roman" w:eastAsia="Calibri" w:hAnsi="Times New Roman" w:cs="Times New Roman"/>
          <w:bCs/>
        </w:rPr>
        <w:t xml:space="preserve"> сельсовет» Советского района Курской области.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ab/>
        <w:t>2.Настоящее решение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вступает в силу с 1 января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600722" w:rsidRPr="008B122C" w:rsidRDefault="005440BD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="00600722" w:rsidRPr="008B122C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Советского района Курской области                                                           </w:t>
      </w:r>
      <w:r w:rsidR="00285100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="001E3271" w:rsidRPr="008B122C">
        <w:rPr>
          <w:rFonts w:ascii="Times New Roman" w:eastAsia="Times New Roman" w:hAnsi="Times New Roman" w:cs="Times New Roman"/>
          <w:lang w:eastAsia="ar-SA"/>
        </w:rPr>
        <w:t>Е.И. Нечепаева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Глава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r w:rsidR="001E3271" w:rsidRPr="008B122C">
        <w:rPr>
          <w:rFonts w:ascii="Times New Roman" w:eastAsia="Calibri" w:hAnsi="Times New Roman" w:cs="Times New Roman"/>
          <w:lang w:eastAsia="ar-SA"/>
        </w:rPr>
        <w:t>В.Н. Плеханов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F5933" w:rsidRPr="008B122C" w:rsidRDefault="00EF5933" w:rsidP="00600722"/>
    <w:p w:rsidR="00AF462D" w:rsidRPr="008B122C" w:rsidRDefault="00AF462D" w:rsidP="00600722"/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024BF" w:rsidRDefault="004024B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024BF" w:rsidRDefault="004024B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024BF" w:rsidRDefault="004024B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95DD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95DD1">
        <w:rPr>
          <w:rFonts w:ascii="Times New Roman" w:eastAsia="Times New Roman" w:hAnsi="Times New Roman" w:cs="Times New Roman"/>
        </w:rPr>
        <w:t xml:space="preserve">плановый период 2026-2027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4C265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</w:t>
      </w:r>
      <w:r w:rsidR="00A95DD1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2025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64" w:type="dxa"/>
        <w:tblInd w:w="421" w:type="dxa"/>
        <w:tblLayout w:type="fixed"/>
        <w:tblLook w:val="04A0"/>
      </w:tblPr>
      <w:tblGrid>
        <w:gridCol w:w="2693"/>
        <w:gridCol w:w="5812"/>
        <w:gridCol w:w="1559"/>
      </w:tblGrid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Сумма на 2025 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Привлечение бюджетных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6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ение бюджетных кредито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F462D" w:rsidRDefault="00AF462D" w:rsidP="00A72E77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F36B34" w:rsidP="001E327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1E3271"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467F8">
              <w:rPr>
                <w:rFonts w:ascii="Times New Roman" w:eastAsia="Times New Roman" w:hAnsi="Times New Roman" w:cs="Times New Roman"/>
                <w:lang w:eastAsia="ar-SA"/>
              </w:rPr>
              <w:t>653976</w:t>
            </w:r>
            <w:r w:rsidR="0028510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6B34" w:rsidRPr="00062765" w:rsidTr="007736B7">
        <w:trPr>
          <w:trHeight w:val="2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4467F8" w:rsidP="001E3271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4467F8" w:rsidP="001E3271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4467F8" w:rsidP="001E3271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rPr>
          <w:trHeight w:val="28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4467F8" w:rsidP="00285100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4467F8" w:rsidP="00F36B34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4467F8" w:rsidP="00F36B34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B34" w:rsidRPr="00062765" w:rsidRDefault="00F36B34" w:rsidP="00F36B3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36B34" w:rsidRPr="00062765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4467F8" w:rsidP="00F36B34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AF462D" w:rsidRPr="00661A88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F36B3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47C17" w:rsidRDefault="00647C1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643E" w:rsidRDefault="00E8643E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95DD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95DD1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</w:t>
      </w:r>
      <w:r w:rsidR="00A95DD1">
        <w:rPr>
          <w:rFonts w:ascii="Times New Roman" w:eastAsia="Times New Roman" w:hAnsi="Times New Roman" w:cs="Times New Roman"/>
          <w:b/>
          <w:lang w:eastAsia="ar-SA"/>
        </w:rPr>
        <w:t xml:space="preserve"> период 2026 и 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AF462D" w:rsidRPr="00062765" w:rsidTr="00A72E77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A72E77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4A5601" w:rsidTr="00A72E77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Погашение б</w:t>
            </w:r>
            <w:r>
              <w:rPr>
                <w:rFonts w:ascii="Times New Roman" w:hAnsi="Times New Roman" w:cs="Times New Roman"/>
                <w:lang w:eastAsia="ar-SA"/>
              </w:rPr>
              <w:t>юджетных  кредитов полученных из</w:t>
            </w:r>
            <w:r w:rsidRPr="00062765">
              <w:rPr>
                <w:rFonts w:ascii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Погашение бюджетам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 сельских поселений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647C17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</w:t>
            </w:r>
            <w:r w:rsidR="00AD7BC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647C1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</w:t>
            </w:r>
            <w:r w:rsidR="00AD7BC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A72E77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A3FC9" w:rsidRDefault="00DA3FC9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61A88">
        <w:rPr>
          <w:rFonts w:ascii="Times New Roman" w:eastAsia="Times New Roman" w:hAnsi="Times New Roman" w:cs="Times New Roman"/>
        </w:rPr>
        <w:t>Приложение № 3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D7BCB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661A88">
        <w:rPr>
          <w:rFonts w:ascii="Times New Roman" w:eastAsia="Times New Roman" w:hAnsi="Times New Roman" w:cs="Times New Roman"/>
        </w:rPr>
        <w:t xml:space="preserve">год </w:t>
      </w:r>
    </w:p>
    <w:p w:rsidR="00AF462D" w:rsidRPr="00661A88" w:rsidRDefault="00AD7BCB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плановый период 2026-2027</w:t>
      </w:r>
      <w:r w:rsidR="00AF462D" w:rsidRPr="00661A88">
        <w:rPr>
          <w:rFonts w:ascii="Times New Roman" w:eastAsia="Times New Roman" w:hAnsi="Times New Roman" w:cs="Times New Roman"/>
        </w:rPr>
        <w:t xml:space="preserve"> годов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="00AD7BCB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2025</w:t>
      </w: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/>
      </w:tblPr>
      <w:tblGrid>
        <w:gridCol w:w="2553"/>
        <w:gridCol w:w="6324"/>
        <w:gridCol w:w="1545"/>
      </w:tblGrid>
      <w:tr w:rsidR="00AF462D" w:rsidRPr="00661A88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661A88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5A4FE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2358337,00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193200,00</w:t>
            </w:r>
          </w:p>
        </w:tc>
      </w:tr>
      <w:tr w:rsidR="00AF462D" w:rsidRPr="00661A88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193200,00</w:t>
            </w:r>
          </w:p>
        </w:tc>
      </w:tr>
      <w:tr w:rsidR="00AF462D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188282,00</w:t>
            </w:r>
          </w:p>
        </w:tc>
      </w:tr>
      <w:tr w:rsidR="00852A0F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AF462D" w:rsidRPr="00661A88" w:rsidTr="00A72E7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24735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в(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661A88" w:rsidRDefault="00653FF8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4918,00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5A4FE0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2083640,00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204962,00</w:t>
            </w:r>
          </w:p>
        </w:tc>
      </w:tr>
      <w:tr w:rsidR="008B638D" w:rsidRPr="00661A88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204962,00</w:t>
            </w:r>
          </w:p>
        </w:tc>
      </w:tr>
      <w:tr w:rsidR="008B638D" w:rsidRPr="00661A88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1878678,00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916526,00</w:t>
            </w:r>
          </w:p>
        </w:tc>
      </w:tr>
      <w:tr w:rsidR="008B638D" w:rsidRPr="00661A88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916526,00</w:t>
            </w:r>
          </w:p>
        </w:tc>
      </w:tr>
      <w:tr w:rsidR="008B638D" w:rsidRPr="00661A88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467F8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1295639</w:t>
            </w:r>
            <w:r w:rsidR="005A4FE0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467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1295639,00</w:t>
            </w:r>
          </w:p>
        </w:tc>
      </w:tr>
      <w:tr w:rsidR="008B638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1133014,00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4E7DB5" w:rsidRDefault="005A4FE0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335038,00</w:t>
            </w:r>
            <w:r w:rsidR="004543FD" w:rsidRPr="004E7D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4E7DB5" w:rsidRDefault="005A4FE0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335038,00</w:t>
            </w:r>
          </w:p>
        </w:tc>
      </w:tr>
      <w:tr w:rsidR="008B638D" w:rsidRPr="00661A88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797976,00</w:t>
            </w:r>
          </w:p>
        </w:tc>
      </w:tr>
      <w:tr w:rsidR="008B638D" w:rsidRPr="00661A88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797976,00</w:t>
            </w:r>
          </w:p>
        </w:tc>
      </w:tr>
      <w:tr w:rsidR="008B638D" w:rsidRPr="00661A88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310294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4E7DB5" w:rsidRDefault="00310294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</w:t>
            </w:r>
            <w:r w:rsidR="005A4FE0" w:rsidRPr="004E7DB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310294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02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4E7DB5" w:rsidRDefault="00310294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right"/>
            </w:pP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lastRenderedPageBreak/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right"/>
            </w:pPr>
          </w:p>
        </w:tc>
      </w:tr>
      <w:tr w:rsidR="008B638D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Default="0035111C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3653976</w:t>
            </w:r>
            <w:r w:rsidR="0011268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8B638D" w:rsidRPr="00062765" w:rsidRDefault="008B638D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4543F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4E6ACA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4E6ACA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 w:rsidR="004E6ACA"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 w:rsidR="004E6ACA">
        <w:rPr>
          <w:rFonts w:ascii="Times New Roman" w:eastAsia="Times New Roman" w:hAnsi="Times New Roman" w:cs="Times New Roman"/>
          <w:b/>
          <w:bCs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4E6ACA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4E6ACA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4E7DB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2411367,00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4E7DB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2461856,00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229098,00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229098,00</w:t>
            </w:r>
          </w:p>
        </w:tc>
      </w:tr>
      <w:tr w:rsidR="00AF462D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263DE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207236,00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223096,00</w:t>
            </w:r>
          </w:p>
        </w:tc>
      </w:tr>
      <w:tr w:rsidR="004042E5" w:rsidRPr="00062765" w:rsidTr="009D43A3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AF462D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AF462D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EC3750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050162" w:rsidRDefault="004E6ACA" w:rsidP="004042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860619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2112471,00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860619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2141654,00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215954,00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215954,00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860619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860619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1925700,00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939774,00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963548,00</w:t>
            </w:r>
          </w:p>
        </w:tc>
      </w:tr>
      <w:tr w:rsidR="004042E5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939774,00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963548,00</w:t>
            </w:r>
          </w:p>
        </w:tc>
      </w:tr>
      <w:tr w:rsidR="00EC3750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855817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822162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855817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822162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310294"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hAnsi="Times New Roman" w:cs="Times New Roman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3267184</w:t>
            </w:r>
            <w:r w:rsidR="004E7DB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</w:tbl>
    <w:p w:rsidR="00AF462D" w:rsidRPr="00661A88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4E7DB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661A88">
        <w:rPr>
          <w:rFonts w:ascii="Times New Roman" w:eastAsia="Times New Roman" w:hAnsi="Times New Roman" w:cs="Times New Roman"/>
        </w:rPr>
        <w:t xml:space="preserve">год </w:t>
      </w:r>
    </w:p>
    <w:p w:rsidR="00AF462D" w:rsidRPr="00661A88" w:rsidRDefault="004E7DB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</w:rPr>
        <w:t>и плановый период 2026-2027</w:t>
      </w:r>
      <w:r w:rsidR="00AF462D" w:rsidRPr="00661A88">
        <w:rPr>
          <w:rFonts w:ascii="Times New Roman" w:eastAsia="Times New Roman" w:hAnsi="Times New Roman" w:cs="Times New Roman"/>
        </w:rPr>
        <w:t xml:space="preserve"> годов</w:t>
      </w:r>
    </w:p>
    <w:p w:rsidR="00AF462D" w:rsidRPr="00661A88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</w:t>
      </w:r>
      <w:r w:rsidR="004E7DB5">
        <w:rPr>
          <w:rFonts w:ascii="Times New Roman" w:eastAsia="Times New Roman" w:hAnsi="Times New Roman" w:cs="Times New Roman"/>
          <w:b/>
          <w:lang w:eastAsia="ar-SA"/>
        </w:rPr>
        <w:t>го района Курской области в 2025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4E7DB5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</w:tr>
      <w:tr w:rsidR="00AF462D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56CF7" w:rsidRDefault="004467F8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3653976</w:t>
            </w:r>
            <w:r w:rsidR="00493542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C56CF7" w:rsidRDefault="00070E79" w:rsidP="00B73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2910</w:t>
            </w:r>
            <w:r w:rsidR="00B9493F">
              <w:rPr>
                <w:rFonts w:ascii="Times New Roman" w:eastAsia="Times New Roman" w:hAnsi="Times New Roman" w:cs="Times New Roman"/>
                <w:b/>
                <w:lang w:eastAsia="ar-SA"/>
              </w:rPr>
              <w:t>351</w:t>
            </w:r>
            <w:r w:rsidR="00387F28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A4B01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</w:t>
            </w:r>
            <w:r w:rsidR="00493542"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</w:tr>
      <w:tr w:rsidR="00581C32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661A88" w:rsidRDefault="00493542" w:rsidP="00581C32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AF462D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070E79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1611</w:t>
            </w:r>
            <w:r w:rsidR="00387F28">
              <w:rPr>
                <w:rFonts w:ascii="Times New Roman" w:hAnsi="Times New Roman" w:cs="Times New Roman"/>
                <w:b/>
              </w:rPr>
              <w:t>483,18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070E79" w:rsidP="00B7357D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493542" w:rsidRDefault="001A31A3" w:rsidP="00B73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493542" w:rsidRPr="00493542">
              <w:rPr>
                <w:rFonts w:ascii="Times New Roman" w:hAnsi="Times New Roman" w:cs="Times New Roman"/>
              </w:rPr>
              <w:t>895,08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493542" w:rsidRDefault="001A31A3" w:rsidP="00B73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493542" w:rsidRPr="00493542">
              <w:rPr>
                <w:rFonts w:ascii="Times New Roman" w:hAnsi="Times New Roman" w:cs="Times New Roman"/>
              </w:rPr>
              <w:t>895,08</w:t>
            </w:r>
          </w:p>
        </w:tc>
      </w:tr>
      <w:tr w:rsidR="00581C32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493542" w:rsidRDefault="00493542" w:rsidP="00581C32">
            <w:pPr>
              <w:jc w:val="right"/>
              <w:rPr>
                <w:rFonts w:ascii="Times New Roman" w:hAnsi="Times New Roman" w:cs="Times New Roman"/>
              </w:rPr>
            </w:pPr>
            <w:r w:rsidRPr="00493542">
              <w:rPr>
                <w:rFonts w:ascii="Times New Roman" w:hAnsi="Times New Roman" w:cs="Times New Roman"/>
              </w:rPr>
              <w:t>1460895,08</w:t>
            </w:r>
          </w:p>
        </w:tc>
      </w:tr>
      <w:tr w:rsidR="00B7357D" w:rsidRPr="00661A88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493542" w:rsidRDefault="00493542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</w:tr>
      <w:tr w:rsidR="00B7357D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D39A7" w:rsidP="00B7357D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777E25">
              <w:rPr>
                <w:b/>
              </w:rPr>
              <w:t>588,10</w:t>
            </w:r>
          </w:p>
        </w:tc>
      </w:tr>
      <w:tr w:rsidR="00B7357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D39A7" w:rsidP="00B7357D">
            <w:pPr>
              <w:jc w:val="right"/>
            </w:pPr>
            <w:r>
              <w:t>138</w:t>
            </w:r>
            <w:r w:rsidR="00777E25">
              <w:t>588,10</w:t>
            </w:r>
          </w:p>
        </w:tc>
      </w:tr>
      <w:tr w:rsidR="00B7357D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D39A7" w:rsidP="00B7357D">
            <w:pPr>
              <w:jc w:val="right"/>
            </w:pPr>
            <w:r>
              <w:t>138</w:t>
            </w:r>
            <w:r w:rsidR="00777E25">
              <w:t>588,10</w:t>
            </w:r>
          </w:p>
        </w:tc>
      </w:tr>
      <w:tr w:rsidR="00B7357D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D39A7" w:rsidP="00B7357D">
            <w:pPr>
              <w:jc w:val="right"/>
            </w:pPr>
            <w:r>
              <w:t>138</w:t>
            </w:r>
            <w:r w:rsidR="00777E25">
              <w:t>588,10</w:t>
            </w:r>
          </w:p>
        </w:tc>
      </w:tr>
      <w:tr w:rsidR="00AF462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BD39A7" w:rsidP="00A72E77">
            <w:pPr>
              <w:jc w:val="right"/>
            </w:pPr>
            <w:r>
              <w:t>138</w:t>
            </w:r>
            <w:r w:rsidR="00777E25">
              <w:t>588,10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B9493F" w:rsidRDefault="002A313E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B9493F" w:rsidRDefault="002A313E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B9493F" w:rsidRDefault="002A313E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01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B9493F" w:rsidRDefault="002A313E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AF462D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730762,90</w:t>
            </w:r>
          </w:p>
        </w:tc>
      </w:tr>
      <w:tr w:rsidR="00AF462D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440B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700762,90</w:t>
            </w:r>
          </w:p>
        </w:tc>
      </w:tr>
      <w:tr w:rsidR="00FB5DB3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700762,90</w:t>
            </w:r>
          </w:p>
        </w:tc>
      </w:tr>
      <w:tr w:rsidR="00FB5DB3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700762,90</w:t>
            </w:r>
          </w:p>
        </w:tc>
      </w:tr>
      <w:tr w:rsidR="00B7357D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777E25" w:rsidP="00B7357D">
            <w:pPr>
              <w:jc w:val="right"/>
            </w:pPr>
            <w:r>
              <w:t>700762,90</w:t>
            </w:r>
          </w:p>
        </w:tc>
      </w:tr>
      <w:tr w:rsidR="007B6B86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B86" w:rsidRPr="00661A88" w:rsidRDefault="00777E25" w:rsidP="007B6B86">
            <w:pPr>
              <w:jc w:val="right"/>
            </w:pPr>
            <w:r>
              <w:t>615000,00</w:t>
            </w:r>
          </w:p>
        </w:tc>
      </w:tr>
      <w:tr w:rsidR="00B7357D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777E2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</w:tr>
      <w:tr w:rsidR="007B6B86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B9493F" w:rsidRDefault="00777E25" w:rsidP="007B6B86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5000,00</w:t>
            </w:r>
          </w:p>
        </w:tc>
      </w:tr>
      <w:tr w:rsidR="007B6B86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B9493F" w:rsidRDefault="00777E25" w:rsidP="007B6B86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5000,00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777E25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F462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AF462D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AF462D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AF462D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AF462D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6AC8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AF6AC8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AF6AC8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B6B86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AF6AC8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B6B86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AF6AC8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AF462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6AC8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FB5DB3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A2293E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777E25" w:rsidP="0045396D">
            <w:pPr>
              <w:jc w:val="right"/>
            </w:pPr>
            <w:r>
              <w:t>18000,00</w:t>
            </w:r>
          </w:p>
        </w:tc>
      </w:tr>
      <w:tr w:rsidR="00AF462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AF462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777E25" w:rsidP="00956759">
            <w:pPr>
              <w:jc w:val="right"/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777E25" w:rsidP="00956759">
            <w:pPr>
              <w:jc w:val="right"/>
            </w:pPr>
            <w:r>
              <w:t>40000,00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777E25" w:rsidP="00956759">
            <w:pPr>
              <w:jc w:val="right"/>
            </w:pPr>
            <w:r>
              <w:t>40000,00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777E25" w:rsidP="00956759">
            <w:pPr>
              <w:jc w:val="right"/>
            </w:pPr>
            <w:r>
              <w:t>30000,00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62E20" w:rsidP="00956759">
            <w:pPr>
              <w:jc w:val="right"/>
            </w:pPr>
            <w:r>
              <w:t>30000,00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62E2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62E2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AF462D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440B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62D" w:rsidRPr="00661A88" w:rsidRDefault="00F62E20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45396D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F62E20" w:rsidP="0045396D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45396D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«Обеспечение доступным и комфортным жильем и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коммунальными услугами граждан в муниципальном образовании «</w:t>
            </w:r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F62E20" w:rsidP="0045396D">
            <w:pPr>
              <w:jc w:val="right"/>
            </w:pPr>
            <w:r>
              <w:t>20000,00</w:t>
            </w:r>
          </w:p>
        </w:tc>
      </w:tr>
      <w:tr w:rsidR="00AF462D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45396D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62E20" w:rsidP="0045396D">
            <w:pPr>
              <w:jc w:val="right"/>
            </w:pPr>
            <w:r>
              <w:t>10000,00</w:t>
            </w:r>
          </w:p>
        </w:tc>
      </w:tr>
      <w:tr w:rsidR="0045396D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6D" w:rsidRPr="00661A88" w:rsidRDefault="00F62E20" w:rsidP="0045396D">
            <w:pPr>
              <w:jc w:val="right"/>
            </w:pPr>
            <w:r>
              <w:t>10000,00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62E20" w:rsidP="0045396D">
            <w:pPr>
              <w:jc w:val="right"/>
            </w:pPr>
            <w:r>
              <w:t>10000,00</w:t>
            </w:r>
          </w:p>
        </w:tc>
      </w:tr>
      <w:tr w:rsidR="00FB5DB3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FB5DB3">
            <w:pPr>
              <w:jc w:val="right"/>
            </w:pPr>
            <w:r>
              <w:t>10000,00</w:t>
            </w:r>
          </w:p>
        </w:tc>
      </w:tr>
      <w:tr w:rsidR="00FB5DB3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FB5DB3">
            <w:pPr>
              <w:jc w:val="right"/>
            </w:pPr>
            <w:r>
              <w:t>10000,00</w:t>
            </w:r>
          </w:p>
        </w:tc>
      </w:tr>
      <w:tr w:rsidR="00FB5DB3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FB5DB3">
            <w:pPr>
              <w:jc w:val="right"/>
            </w:pPr>
            <w:r>
              <w:t>10000,00</w:t>
            </w:r>
          </w:p>
        </w:tc>
      </w:tr>
      <w:tr w:rsidR="00E8268A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68A" w:rsidRPr="00661A88" w:rsidRDefault="00F62E20" w:rsidP="00E8268A">
            <w:pPr>
              <w:jc w:val="right"/>
            </w:pPr>
            <w:r>
              <w:t>10000,00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Муниципальная программа «Повышение эффективности работы с 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Подпрограмма «Повышение эффективности реализации  молодежной политики »муниципальной программы « Повышение эффективности работы с 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</w:rPr>
              <w:t xml:space="preserve">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F62E20" w:rsidP="00A72E77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F62E20" w:rsidP="00E8268A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F62E20" w:rsidP="00E8268A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E8268A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62E20" w:rsidP="00E8268A">
            <w:pPr>
              <w:jc w:val="right"/>
            </w:pPr>
            <w:r>
              <w:t>500000,00</w:t>
            </w:r>
          </w:p>
        </w:tc>
      </w:tr>
      <w:tr w:rsidR="00E8268A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62E20" w:rsidP="00E8268A">
            <w:pPr>
              <w:jc w:val="right"/>
            </w:pPr>
            <w:r>
              <w:t>500000,00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62E20" w:rsidP="00E8268A">
            <w:pPr>
              <w:jc w:val="right"/>
            </w:pPr>
            <w:r>
              <w:t>500000,00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62E20" w:rsidP="00E8268A">
            <w:pPr>
              <w:jc w:val="right"/>
            </w:pPr>
            <w:r>
              <w:t>500000,00</w:t>
            </w:r>
          </w:p>
        </w:tc>
      </w:tr>
      <w:tr w:rsidR="00AF462D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F62E20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F62E20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440BD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9B6E90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9B6E90" w:rsidRPr="00062765" w:rsidRDefault="00AA4B01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9B6E90"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A4B01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00.00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0000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№00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E8643E">
        <w:rPr>
          <w:rFonts w:ascii="Times New Roman" w:eastAsia="Times New Roman" w:hAnsi="Times New Roman" w:cs="Times New Roman"/>
          <w:b/>
          <w:lang w:eastAsia="ar-SA"/>
        </w:rPr>
        <w:t>риод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 w:rsidR="00E8643E">
        <w:rPr>
          <w:rFonts w:ascii="Times New Roman" w:eastAsia="Times New Roman" w:hAnsi="Times New Roman" w:cs="Times New Roman"/>
          <w:b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82"/>
        <w:tblW w:w="11048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242"/>
        <w:gridCol w:w="1017"/>
      </w:tblGrid>
      <w:tr w:rsidR="009D43A3" w:rsidRPr="007C2019" w:rsidTr="005F19B6">
        <w:trPr>
          <w:gridAfter w:val="1"/>
          <w:wAfter w:w="1017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9D43A3" w:rsidRPr="007C2019" w:rsidTr="005F19B6">
        <w:trPr>
          <w:gridAfter w:val="1"/>
          <w:wAfter w:w="1017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5D1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D1441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2027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(руб)</w:t>
            </w:r>
          </w:p>
        </w:tc>
      </w:tr>
      <w:tr w:rsidR="009D43A3" w:rsidRPr="007C2019" w:rsidTr="005F19B6">
        <w:trPr>
          <w:gridAfter w:val="1"/>
          <w:wAfter w:w="1017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B90F6E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3267184</w:t>
            </w:r>
            <w:r w:rsidR="005F1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B90F6E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3284018</w:t>
            </w:r>
            <w:r w:rsidR="005F1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77 241,17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155 011,85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2431</w:t>
            </w:r>
            <w:r w:rsidR="00412E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D23891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2377225,15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19B6">
              <w:rPr>
                <w:rFonts w:ascii="Times New Roman" w:hAnsi="Times New Roman" w:cs="Times New Roman"/>
                <w:b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  <w:sz w:val="20"/>
                <w:szCs w:val="20"/>
              </w:rPr>
              <w:t>558104,92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9D43A3" w:rsidRPr="007C2019" w:rsidTr="005F19B6">
        <w:trPr>
          <w:gridAfter w:val="1"/>
          <w:wAfter w:w="1017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05A3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1472895,08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BB1801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1472895,08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895,08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1A3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Pr="001A31A3">
              <w:rPr>
                <w:rFonts w:ascii="Times New Roman" w:hAnsi="Times New Roman" w:cs="Times New Roman"/>
                <w:sz w:val="20"/>
                <w:szCs w:val="20"/>
              </w:rPr>
              <w:t>895,0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895,08</w:t>
            </w:r>
          </w:p>
        </w:tc>
      </w:tr>
      <w:tr w:rsidR="009D43A3" w:rsidRPr="007C2019" w:rsidTr="005F19B6">
        <w:trPr>
          <w:gridAfter w:val="1"/>
          <w:wAfter w:w="1017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hAnsi="Times New Roman" w:cs="Times New Roman"/>
              </w:rPr>
              <w:t>1460895,08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1A3">
              <w:rPr>
                <w:rFonts w:ascii="Times New Roman" w:hAnsi="Times New Roman" w:cs="Times New Roman"/>
                <w:sz w:val="20"/>
                <w:szCs w:val="20"/>
              </w:rPr>
              <w:t>1460895,08</w:t>
            </w:r>
          </w:p>
        </w:tc>
      </w:tr>
      <w:tr w:rsidR="009D43A3" w:rsidRPr="007C2019" w:rsidTr="005F19B6">
        <w:trPr>
          <w:gridAfter w:val="1"/>
          <w:wAfter w:w="1017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661A88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9D43A3" w:rsidRPr="007C2019" w:rsidTr="005F19B6">
        <w:trPr>
          <w:gridAfter w:val="1"/>
          <w:wAfter w:w="1017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661A88" w:rsidRDefault="00CE3090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CE3090">
              <w:rPr>
                <w:b/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FB59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FB599D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B599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9D43A3" w:rsidRPr="007C2019" w:rsidTr="005F19B6">
        <w:trPr>
          <w:gridAfter w:val="1"/>
          <w:wAfter w:w="1017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  <w:r w:rsidR="0030456D">
              <w:rPr>
                <w:rFonts w:ascii="Times New Roman" w:hAnsi="Times New Roman"/>
                <w:b/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D23891">
              <w:rPr>
                <w:rFonts w:ascii="Times New Roman" w:hAnsi="Times New Roman"/>
                <w:b/>
                <w:sz w:val="20"/>
                <w:szCs w:val="20"/>
              </w:rPr>
              <w:t>6225,15</w:t>
            </w:r>
          </w:p>
        </w:tc>
      </w:tr>
      <w:tr w:rsidR="009D43A3" w:rsidRPr="007C2019" w:rsidTr="005F19B6">
        <w:trPr>
          <w:gridAfter w:val="1"/>
          <w:wAfter w:w="1017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  <w:r w:rsidR="0030456D">
              <w:rPr>
                <w:b/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D23891">
              <w:rPr>
                <w:rFonts w:ascii="Times New Roman" w:hAnsi="Times New Roman"/>
                <w:b/>
                <w:sz w:val="20"/>
                <w:szCs w:val="20"/>
              </w:rPr>
              <w:t>6225,15</w:t>
            </w:r>
          </w:p>
        </w:tc>
      </w:tr>
      <w:tr w:rsidR="009D43A3" w:rsidRPr="007C2019" w:rsidTr="005F19B6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30456D">
              <w:rPr>
                <w:sz w:val="20"/>
                <w:szCs w:val="20"/>
              </w:rPr>
              <w:t>642,93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D23891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180462</w:t>
            </w:r>
            <w:r w:rsidR="008318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E3090">
              <w:rPr>
                <w:rFonts w:ascii="Times New Roman" w:hAnsi="Times New Roman"/>
                <w:sz w:val="20"/>
                <w:szCs w:val="20"/>
              </w:rPr>
              <w:t>5762,90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E3090">
              <w:rPr>
                <w:rFonts w:ascii="Times New Roman" w:hAnsi="Times New Roman"/>
                <w:sz w:val="20"/>
                <w:szCs w:val="20"/>
              </w:rPr>
              <w:t>5762,90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3090">
              <w:rPr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5F19B6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AF6AC8" w:rsidRDefault="00AF6AC8" w:rsidP="00641F45">
            <w:pPr>
              <w:jc w:val="right"/>
              <w:rPr>
                <w:b/>
              </w:rPr>
            </w:pPr>
            <w:r w:rsidRPr="00AF6AC8">
              <w:rPr>
                <w:b/>
              </w:rP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AF6AC8" w:rsidRDefault="00AF6AC8" w:rsidP="009D43A3">
            <w:pPr>
              <w:jc w:val="right"/>
              <w:rPr>
                <w:b/>
              </w:rPr>
            </w:pPr>
            <w:r w:rsidRPr="00AF6AC8">
              <w:rPr>
                <w:b/>
              </w:rPr>
              <w:t>183781,00</w:t>
            </w:r>
          </w:p>
        </w:tc>
        <w:tc>
          <w:tcPr>
            <w:tcW w:w="1017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5F19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AF6AC8" w:rsidP="009D43A3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F5DF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ситуаций,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Нижнеграйворонский сельсовет Советского района Курской области» 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F5DF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F5DF6">
              <w:rPr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F5DF6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10280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610280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10280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610280">
              <w:rPr>
                <w:b/>
                <w:sz w:val="20"/>
                <w:szCs w:val="20"/>
              </w:rPr>
              <w:t>200</w:t>
            </w:r>
            <w:r w:rsidR="00CE3090">
              <w:rPr>
                <w:b/>
                <w:sz w:val="20"/>
                <w:szCs w:val="20"/>
              </w:rPr>
              <w:t>0</w:t>
            </w:r>
            <w:r w:rsidRPr="006102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 сельсовет Советского района Курской области» Благоустройство населенных пунктов в Нижнеграйворонском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CB65F6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CB65F6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«Повышение качества предоставления услуг ЖКХ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работы с 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«Повышение эффективности реализации  молодежной политики »муниципальной программы « Повышение эффективности работы с 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CE309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CE309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43A3" w:rsidRPr="007C2019" w:rsidRDefault="009D43A3" w:rsidP="009D43A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«Предоставление выплат пенсий за выслугу лет муниципальным служащим    Нижнеграйворонского сельсовета  Советского»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E8643E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E8643E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F462D" w:rsidRPr="00062765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E8643E">
        <w:rPr>
          <w:rFonts w:ascii="Times New Roman" w:eastAsia="Times New Roman" w:hAnsi="Times New Roman" w:cs="Times New Roman"/>
          <w:b/>
          <w:lang w:eastAsia="ar-SA"/>
        </w:rPr>
        <w:t xml:space="preserve">2025 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708"/>
        <w:gridCol w:w="567"/>
        <w:gridCol w:w="1560"/>
        <w:gridCol w:w="708"/>
        <w:gridCol w:w="1731"/>
      </w:tblGrid>
      <w:tr w:rsidR="00782A3C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</w:tr>
      <w:tr w:rsidR="00956759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B90F6E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3653976</w:t>
            </w:r>
            <w:r w:rsidR="00FB0B39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6759" w:rsidRPr="00C56CF7" w:rsidRDefault="00FB0B3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2910351,00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FB0B3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558104,92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1611483,18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1472895,08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1472895,08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1472895,08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956759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138588,10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</w:pPr>
            <w:r>
              <w:t>138588,10</w:t>
            </w:r>
          </w:p>
        </w:tc>
      </w:tr>
      <w:tr w:rsidR="00956759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</w:pPr>
            <w:r>
              <w:t>138588,10</w:t>
            </w:r>
          </w:p>
        </w:tc>
      </w:tr>
      <w:tr w:rsidR="00956759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</w:pPr>
            <w:r>
              <w:t>138588,10</w:t>
            </w:r>
          </w:p>
        </w:tc>
      </w:tr>
      <w:tr w:rsidR="00956759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</w:pPr>
            <w:r>
              <w:t>138588,10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E8643E" w:rsidRDefault="00E8643E" w:rsidP="0095675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661A88" w:rsidRDefault="002E797A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661A88" w:rsidRDefault="002E797A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661A88" w:rsidRDefault="002E797A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661A88" w:rsidRDefault="002E797A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956759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730762,90</w:t>
            </w:r>
          </w:p>
        </w:tc>
      </w:tr>
      <w:tr w:rsidR="00956759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700762,90</w:t>
            </w:r>
          </w:p>
        </w:tc>
      </w:tr>
      <w:tr w:rsidR="00956759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700762,90</w:t>
            </w:r>
          </w:p>
        </w:tc>
      </w:tr>
      <w:tr w:rsidR="00956759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700762,90</w:t>
            </w:r>
          </w:p>
        </w:tc>
      </w:tr>
      <w:tr w:rsidR="00956759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700762,90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615000,00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</w:tr>
      <w:tr w:rsidR="00956759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956759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956759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956759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956759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956759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«Нижнеграйворонский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3E705B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9C37D0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A3C" w:rsidRPr="009C37D0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3E705B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9C37D0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40000,00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40000,00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30000,00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30000,00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3E705B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56759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956759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956759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20000,00</w:t>
            </w:r>
          </w:p>
        </w:tc>
      </w:tr>
      <w:tr w:rsidR="00956759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956759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CB65F6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CB65F6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Муниципальная программа «Повышение эффективности работы с 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r w:rsidRPr="00661A88">
              <w:rPr>
                <w:rFonts w:ascii="Times New Roman" w:eastAsia="Times New Roman" w:hAnsi="Times New Roman" w:cs="Times New Roman"/>
              </w:rPr>
              <w:lastRenderedPageBreak/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</w:rPr>
              <w:t xml:space="preserve">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956759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500000,00</w:t>
            </w:r>
          </w:p>
        </w:tc>
      </w:tr>
      <w:tr w:rsidR="00956759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«Физическое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3E705B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3E705B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DA3FC9">
      <w:pPr>
        <w:widowControl w:val="0"/>
        <w:tabs>
          <w:tab w:val="left" w:pos="709"/>
        </w:tabs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56759" w:rsidRDefault="00956759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56759" w:rsidRDefault="00956759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440BD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8567BE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8567BE" w:rsidRPr="00062765" w:rsidRDefault="009C37D0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8567BE"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9C37D0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Pr="00062765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 w:rsidR="009C37D0">
        <w:rPr>
          <w:rFonts w:ascii="Times New Roman" w:eastAsia="Times New Roman" w:hAnsi="Times New Roman" w:cs="Times New Roman"/>
          <w:b/>
          <w:lang w:eastAsia="ar-SA"/>
        </w:rPr>
        <w:t xml:space="preserve">2026-2027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3828"/>
        <w:gridCol w:w="567"/>
        <w:gridCol w:w="567"/>
        <w:gridCol w:w="567"/>
        <w:gridCol w:w="1417"/>
        <w:gridCol w:w="567"/>
        <w:gridCol w:w="1559"/>
        <w:gridCol w:w="1418"/>
      </w:tblGrid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2027</w:t>
            </w:r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(руб)</w:t>
            </w:r>
          </w:p>
        </w:tc>
      </w:tr>
      <w:tr w:rsidR="008567BE" w:rsidRPr="00062765" w:rsidTr="00DA3FC9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B90F6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3267184</w:t>
            </w:r>
            <w:r w:rsidR="00531AE4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B90F6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3284018</w:t>
            </w:r>
            <w:r w:rsidR="00531AE4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77 241,17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1671C1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155 011,85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67BE" w:rsidRPr="00C56CF7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2431405,83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1671C1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2377225,15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671C1">
              <w:rPr>
                <w:b/>
              </w:rPr>
              <w:t xml:space="preserve">     558104,92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C56CF7" w:rsidRDefault="00531AE4" w:rsidP="008E3A83">
            <w:pPr>
              <w:jc w:val="right"/>
              <w:rPr>
                <w:b/>
              </w:rPr>
            </w:pPr>
            <w:r>
              <w:rPr>
                <w:b/>
              </w:rP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1671C1" w:rsidRDefault="001671C1" w:rsidP="008E3A83">
            <w:pPr>
              <w:jc w:val="right"/>
              <w:rPr>
                <w:b/>
              </w:rPr>
            </w:pPr>
            <w:r w:rsidRPr="001671C1">
              <w:rPr>
                <w:b/>
              </w:rPr>
              <w:t>558104,92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E3A83" w:rsidRPr="00062765" w:rsidTr="00DA3FC9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E3A83" w:rsidRPr="00062765" w:rsidTr="00DA3FC9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567BE" w:rsidRPr="00062765" w:rsidTr="00DA3FC9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531AE4" w:rsidP="008567BE">
            <w:pPr>
              <w:jc w:val="right"/>
            </w:pPr>
            <w: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1472895,08</w:t>
            </w:r>
          </w:p>
        </w:tc>
      </w:tr>
      <w:tr w:rsidR="008567BE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1671C1" w:rsidP="008567BE">
            <w:pPr>
              <w:jc w:val="right"/>
            </w:pPr>
            <w:r>
              <w:t>1460</w:t>
            </w:r>
            <w:r w:rsidR="00531AE4">
              <w:t>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1460895,08</w:t>
            </w:r>
          </w:p>
        </w:tc>
      </w:tr>
      <w:tr w:rsidR="008E3A83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A83" w:rsidRPr="007C2019" w:rsidRDefault="00531AE4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1671C1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8567BE" w:rsidRPr="00062765" w:rsidTr="00DA3FC9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C56CF7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531AE4" w:rsidRDefault="00531AE4" w:rsidP="008567BE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531AE4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8567BE" w:rsidRPr="00062765" w:rsidTr="00DA3FC9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290405,83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286225,15</w:t>
            </w:r>
          </w:p>
        </w:tc>
      </w:tr>
      <w:tr w:rsidR="008567BE" w:rsidRPr="00062765" w:rsidTr="00DA3FC9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266225,15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062046" w:rsidRPr="00062765" w:rsidTr="00DA3FC9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8567BE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jc w:val="right"/>
            </w:pPr>
            <w:r>
              <w:t>179642,93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180462,25</w:t>
            </w:r>
          </w:p>
        </w:tc>
      </w:tr>
      <w:tr w:rsidR="00407615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15" w:rsidRPr="0093700B" w:rsidRDefault="00407615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615" w:rsidRDefault="00407615" w:rsidP="008567BE">
            <w:pPr>
              <w:jc w:val="right"/>
            </w:pPr>
            <w:r>
              <w:t>85762,90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15" w:rsidRPr="003E705B" w:rsidRDefault="001671C1" w:rsidP="008567BE">
            <w:pPr>
              <w:jc w:val="right"/>
            </w:pPr>
            <w:r>
              <w:t>85762,90</w:t>
            </w:r>
          </w:p>
        </w:tc>
      </w:tr>
      <w:tr w:rsidR="008567BE" w:rsidRPr="00062765" w:rsidTr="00DA3FC9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183781,00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183781,00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15000,00</w:t>
            </w:r>
          </w:p>
        </w:tc>
      </w:tr>
      <w:tr w:rsidR="00062046" w:rsidRPr="00062765" w:rsidTr="00DA3FC9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1671C1" w:rsidP="00062046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062046" w:rsidRPr="00062765" w:rsidTr="00DA3FC9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Нижнеграйворонский сельсовет»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1671C1" w:rsidP="00062046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062046" w:rsidRPr="00062765" w:rsidTr="00DA3FC9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6B3302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8567BE" w:rsidRPr="00062765" w:rsidTr="00DA3FC9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31000,00</w:t>
            </w:r>
          </w:p>
        </w:tc>
      </w:tr>
      <w:tr w:rsidR="008567BE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31000,00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8567BE" w:rsidRPr="00062765" w:rsidTr="00DA3FC9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C56CF7" w:rsidTr="00DA3FC9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062046" w:rsidRPr="00C56CF7" w:rsidTr="00DA3FC9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062046" w:rsidRPr="00C56CF7" w:rsidTr="00DA3FC9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8567BE" w:rsidRPr="00062765" w:rsidTr="00DA3FC9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62046" w:rsidRPr="00062765" w:rsidTr="00DA3FC9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8567BE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CB65F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7BE" w:rsidRPr="003E705B" w:rsidRDefault="00407615" w:rsidP="008567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407615" w:rsidP="008567BE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62046" w:rsidRPr="00062765" w:rsidTr="00DA3FC9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CB65F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Муниципальная программа «Повышение эффективности работы с 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Подпрограмма «Повышение эффективности реализации  молодежной политики »муниципальной программы « Повышение эффективности работы с 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</w:rPr>
              <w:t xml:space="preserve">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8567BE" w:rsidRDefault="008567BE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1671C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671C1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671C1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1671C1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B90F6E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3653976</w:t>
            </w:r>
            <w:r w:rsidR="00D1164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AF462D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82402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C56CF7" w:rsidRDefault="00736197" w:rsidP="00882402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882402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736197" w:rsidP="00882402">
            <w:pPr>
              <w:jc w:val="right"/>
            </w:pPr>
            <w:r>
              <w:t>10000,00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Default="00736197" w:rsidP="00882402">
            <w:pPr>
              <w:jc w:val="right"/>
            </w:pPr>
            <w:r>
              <w:t>10000,00</w:t>
            </w:r>
          </w:p>
        </w:tc>
      </w:tr>
      <w:tr w:rsidR="00AF462D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62765" w:rsidRDefault="0073619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882402" w:rsidRPr="00062765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C56CF7" w:rsidRDefault="00736197" w:rsidP="00882402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882402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736197" w:rsidP="00882402">
            <w:pPr>
              <w:jc w:val="right"/>
            </w:pPr>
            <w:r>
              <w:t>10000,00</w:t>
            </w:r>
          </w:p>
        </w:tc>
      </w:tr>
      <w:tr w:rsidR="00882402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736197" w:rsidP="00882402">
            <w:pPr>
              <w:jc w:val="right"/>
            </w:pPr>
            <w:r>
              <w:t>10000,00</w:t>
            </w:r>
          </w:p>
        </w:tc>
      </w:tr>
      <w:tr w:rsidR="00AF462D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Default="00736197" w:rsidP="00A72E77">
            <w:pPr>
              <w:jc w:val="right"/>
            </w:pPr>
            <w:r>
              <w:t>10000,00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560DE9" w:rsidRDefault="00560DE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AF462D"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C56CF7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«Нижнеграйворонский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C56CF7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C56CF7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C56CF7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82402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C56CF7" w:rsidRDefault="00882402" w:rsidP="00882402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736197" w:rsidRDefault="00736197" w:rsidP="00882402">
            <w:pPr>
              <w:jc w:val="right"/>
            </w:pPr>
            <w:r w:rsidRPr="00736197">
              <w:t>138588,10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736197" w:rsidRDefault="00736197" w:rsidP="00882402">
            <w:pPr>
              <w:jc w:val="right"/>
            </w:pPr>
            <w:r w:rsidRPr="00736197">
              <w:t>138588,10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736197" w:rsidRDefault="00736197" w:rsidP="00882402">
            <w:pPr>
              <w:jc w:val="right"/>
            </w:pPr>
            <w:r w:rsidRPr="00736197">
              <w:t>138588,10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736197" w:rsidRDefault="00736197" w:rsidP="00882402">
            <w:pPr>
              <w:jc w:val="right"/>
            </w:pPr>
            <w:r w:rsidRPr="00736197">
              <w:t>138588,10</w:t>
            </w:r>
          </w:p>
        </w:tc>
      </w:tr>
      <w:tr w:rsidR="00AF462D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736197" w:rsidRDefault="00736197" w:rsidP="00A72E77">
            <w:pPr>
              <w:jc w:val="right"/>
            </w:pPr>
            <w:r w:rsidRPr="00736197">
              <w:t>138588,10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64449B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4449B">
              <w:rPr>
                <w:rFonts w:ascii="Times New Roman" w:eastAsia="Times New Roman" w:hAnsi="Times New Roman" w:cs="Times New Roman"/>
                <w:b/>
                <w:lang w:eastAsia="ar-S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64449B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64449B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64449B" w:rsidRDefault="0064449B" w:rsidP="00A72E77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736197" w:rsidRDefault="0064449B" w:rsidP="00A72E77">
            <w:pPr>
              <w:jc w:val="right"/>
            </w:pPr>
            <w:r>
              <w:t>10000,00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736197" w:rsidRDefault="0064449B" w:rsidP="00A72E77">
            <w:pPr>
              <w:jc w:val="right"/>
            </w:pPr>
            <w:r>
              <w:t>10000,00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736197" w:rsidRDefault="0064449B" w:rsidP="00A72E77">
            <w:pPr>
              <w:jc w:val="right"/>
            </w:pPr>
            <w:r>
              <w:t>10000,00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736197" w:rsidRDefault="0064449B" w:rsidP="00A72E77">
            <w:pPr>
              <w:jc w:val="right"/>
            </w:pPr>
            <w:r>
              <w:t>10000,00</w:t>
            </w:r>
          </w:p>
        </w:tc>
      </w:tr>
      <w:tr w:rsidR="00AF462D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C56CF7" w:rsidRDefault="0073619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730762,90</w:t>
            </w:r>
          </w:p>
        </w:tc>
      </w:tr>
      <w:tr w:rsidR="00DE1217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700762,90</w:t>
            </w:r>
          </w:p>
        </w:tc>
      </w:tr>
      <w:tr w:rsidR="00DE1217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700762,90</w:t>
            </w:r>
          </w:p>
        </w:tc>
      </w:tr>
      <w:tr w:rsidR="00DE1217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615000,00</w:t>
            </w:r>
          </w:p>
        </w:tc>
      </w:tr>
      <w:tr w:rsidR="00DE1217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1217" w:rsidRDefault="0088240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240990,7</w:t>
            </w:r>
          </w:p>
        </w:tc>
      </w:tr>
      <w:tr w:rsidR="00882402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661A88" w:rsidRDefault="00736197" w:rsidP="0088240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85762,90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73619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82402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DE121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8240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8240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8240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882402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882402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8240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736197" w:rsidRDefault="00736197" w:rsidP="00882402">
            <w:pPr>
              <w:jc w:val="right"/>
              <w:rPr>
                <w:b/>
              </w:rPr>
            </w:pPr>
            <w:r w:rsidRPr="00736197">
              <w:rPr>
                <w:b/>
              </w:rPr>
              <w:t>558104,92</w:t>
            </w:r>
          </w:p>
        </w:tc>
      </w:tr>
      <w:tr w:rsidR="00882402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Default="00736197" w:rsidP="00882402">
            <w:pPr>
              <w:jc w:val="right"/>
            </w:pPr>
            <w:r>
              <w:t>558104,92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Default="00736197" w:rsidP="00882402">
            <w:pPr>
              <w:jc w:val="right"/>
            </w:pPr>
            <w:r>
              <w:t>558104,92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Default="00736197" w:rsidP="00DE1217">
            <w:pPr>
              <w:jc w:val="right"/>
            </w:pPr>
            <w:r>
              <w:t>558104,92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736197" w:rsidRDefault="00736197" w:rsidP="00882402">
            <w:pPr>
              <w:jc w:val="right"/>
              <w:rPr>
                <w:b/>
              </w:rPr>
            </w:pPr>
            <w:r w:rsidRPr="00736197">
              <w:rPr>
                <w:rFonts w:ascii="Times New Roman" w:eastAsia="Times New Roman" w:hAnsi="Times New Roman" w:cs="Times New Roman"/>
                <w:b/>
                <w:lang w:eastAsia="ar-SA"/>
              </w:rPr>
              <w:t>1472895,08</w:t>
            </w:r>
          </w:p>
        </w:tc>
      </w:tr>
      <w:tr w:rsidR="00882402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Default="00736197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1460895,08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77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00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D11640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AF462D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DE1217" w:rsidRPr="00062765" w:rsidTr="007736B7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Default="00D11640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DE1217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D11640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DE1217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D11640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DE1217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D11640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DE1217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6AC8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162625</w:t>
            </w:r>
            <w:r w:rsidR="00D1164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DE1217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D11640" w:rsidRDefault="00AF6AC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</w:t>
            </w:r>
            <w:r w:rsidR="00D11640" w:rsidRPr="00D116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DE1217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661A88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D11640" w:rsidRDefault="00AF6AC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</w:t>
            </w:r>
            <w:r w:rsidRPr="00D116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D11640" w:rsidRDefault="00AF6AC8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</w:t>
            </w:r>
            <w:r w:rsidRPr="00D116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1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1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560DE9"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560DE9"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560DE9"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560DE9"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560DE9"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661A88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661A88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</w:tbl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440BD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F32162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</w:t>
      </w:r>
      <w:r w:rsidR="0064449B">
        <w:rPr>
          <w:rFonts w:ascii="Times New Roman" w:eastAsia="Times New Roman" w:hAnsi="Times New Roman" w:cs="Times New Roman"/>
        </w:rPr>
        <w:t>и на 2025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64449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64449B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2026-2027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lang w:eastAsia="ar-SA"/>
        </w:rPr>
        <w:t>ы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64449B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Сумма на 2026 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Сумма на 2027 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B90F6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3267184</w:t>
            </w:r>
            <w:r w:rsidR="0064449B">
              <w:rPr>
                <w:rFonts w:ascii="Times New Roman" w:eastAsia="Arial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B90F6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3284018</w:t>
            </w:r>
            <w:r w:rsidR="0064449B">
              <w:rPr>
                <w:rFonts w:ascii="Times New Roman" w:eastAsia="Arial" w:hAnsi="Times New Roman" w:cs="Times New Roman"/>
                <w:b/>
                <w:color w:val="000000"/>
              </w:rPr>
              <w:t>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</w:tr>
      <w:tr w:rsidR="00603CE9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603CE9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B65F6" w:rsidRDefault="00CB65F6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B65F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CB65F6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Подпрограмма «Повышение эффективности реализации молодежной политики м</w:t>
            </w: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«Нижнеграйворонский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661A88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440B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C71639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43ADB">
              <w:rPr>
                <w:rFonts w:ascii="Times New Roman" w:eastAsia="Times New Roman" w:hAnsi="Times New Roman" w:cs="Times New Roman"/>
                <w:b/>
                <w:lang w:eastAsia="ar-SA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Pr="00A43ADB" w:rsidRDefault="00A43AD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Pr="00A43ADB" w:rsidRDefault="00A43AD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A43ADB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43ADB">
              <w:rPr>
                <w:rFonts w:ascii="Times New Roman" w:eastAsia="Times New Roman" w:hAnsi="Times New Roman" w:cs="Times New Roman"/>
                <w:b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179642,93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180462,25</w:t>
            </w:r>
          </w:p>
        </w:tc>
      </w:tr>
      <w:tr w:rsidR="00603CE9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Иные бюджетные ассигнования</w:t>
            </w:r>
          </w:p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603CE9" w:rsidRDefault="00BC7A67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603CE9" w:rsidRDefault="00BC7A67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62765" w:rsidRDefault="00F32162" w:rsidP="00F32162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C71639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71639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C71639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</w:t>
            </w:r>
            <w:r w:rsidRPr="00062765">
              <w:rPr>
                <w:rFonts w:ascii="Times New Roman" w:hAnsi="Times New Roman" w:cs="Times New Roman"/>
              </w:rPr>
              <w:lastRenderedPageBreak/>
              <w:t xml:space="preserve">муниципальной программы «Социальная поддержка граждан  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661A88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C71639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C71639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t>1460895,08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t>1460895,08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661A88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715AFA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32162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715AFA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32162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F32162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C71639" w:rsidRPr="00661A88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661A88" w:rsidRDefault="00AF6AC8" w:rsidP="0050786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</w:t>
            </w:r>
            <w:r w:rsidR="00C71639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661A88" w:rsidRDefault="0084238E" w:rsidP="0050786D">
            <w:pPr>
              <w:jc w:val="right"/>
              <w:rPr>
                <w:b/>
              </w:rPr>
            </w:pPr>
            <w:r>
              <w:rPr>
                <w:b/>
              </w:rPr>
              <w:t>183781</w:t>
            </w:r>
            <w:r w:rsidR="00715AFA">
              <w:rPr>
                <w:b/>
              </w:rPr>
              <w:t>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AF6AC8" w:rsidP="0050786D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84238E" w:rsidP="0050786D">
            <w:pPr>
              <w:jc w:val="right"/>
            </w:pPr>
            <w:r w:rsidRPr="0084238E">
              <w:t>183781,00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AF6AC8" w:rsidP="0050786D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84238E" w:rsidP="0050786D">
            <w:pPr>
              <w:jc w:val="right"/>
            </w:pPr>
            <w:r w:rsidRPr="0084238E">
              <w:t>183781,00</w:t>
            </w:r>
          </w:p>
        </w:tc>
      </w:tr>
      <w:tr w:rsidR="00F32162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84238E" w:rsidRDefault="00AF6AC8" w:rsidP="00F32162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84238E" w:rsidRDefault="0084238E" w:rsidP="00F32162">
            <w:pPr>
              <w:jc w:val="right"/>
            </w:pPr>
            <w:r w:rsidRPr="0084238E">
              <w:t>183781,00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7736B7" w:rsidRDefault="007736B7" w:rsidP="00AF462D"/>
    <w:p w:rsidR="007736B7" w:rsidRDefault="007736B7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715AFA" w:rsidRDefault="00715AFA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  <w:bCs/>
        </w:rPr>
        <w:t>25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 w:rsidR="00A43ADB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 w:rsidR="00A43ADB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</w:t>
      </w:r>
      <w:r w:rsidR="00A43ADB">
        <w:rPr>
          <w:rFonts w:ascii="Times New Roman" w:eastAsia="Times New Roman" w:hAnsi="Times New Roman" w:cs="Times New Roman"/>
        </w:rPr>
        <w:t>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МУНИЦИПАЛЬНЫХ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</w:t>
      </w:r>
      <w:proofErr w:type="gramStart"/>
      <w:r w:rsidRPr="00062765">
        <w:rPr>
          <w:rFonts w:ascii="Times New Roman" w:hAnsi="Times New Roman" w:cs="Times New Roman"/>
          <w:b/>
          <w:bCs/>
        </w:rPr>
        <w:t>КУРСКОЙ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ОБЛАСТИНАПЛАНОВЫЙ ПЕРИОД 20</w:t>
      </w:r>
      <w:r w:rsidR="00A43ADB">
        <w:rPr>
          <w:rFonts w:ascii="Times New Roman" w:hAnsi="Times New Roman" w:cs="Times New Roman"/>
          <w:b/>
          <w:bCs/>
        </w:rPr>
        <w:t xml:space="preserve">26 и 2027 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A43ADB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A43ADB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2027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 w:rsidR="00A43ADB">
              <w:rPr>
                <w:rFonts w:ascii="Times New Roman" w:hAnsi="Times New Roman" w:cs="Times New Roman"/>
              </w:rPr>
              <w:t xml:space="preserve">м погашения средств 2026 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A43ADB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2027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Нижнеграйворонского</w:t>
      </w:r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</w:rPr>
        <w:t>25</w:t>
      </w:r>
      <w:r w:rsidR="007736B7" w:rsidRPr="00062765">
        <w:rPr>
          <w:rFonts w:ascii="Times New Roman" w:hAnsi="Times New Roman" w:cs="Times New Roman"/>
          <w:b/>
        </w:rPr>
        <w:t xml:space="preserve"> 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 w:rsidR="00A43ADB">
        <w:rPr>
          <w:rFonts w:ascii="Times New Roman" w:hAnsi="Times New Roman" w:cs="Times New Roman"/>
        </w:rPr>
        <w:t>25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принципиала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A43ADB">
        <w:rPr>
          <w:rFonts w:ascii="Times New Roman" w:hAnsi="Times New Roman" w:cs="Times New Roman"/>
          <w:b/>
        </w:rPr>
        <w:t xml:space="preserve">25 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Нижнеграйворонского</w:t>
      </w:r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</w:rPr>
        <w:t>26-2027</w:t>
      </w:r>
      <w:r w:rsidR="007736B7" w:rsidRPr="00062765">
        <w:rPr>
          <w:rFonts w:ascii="Times New Roman" w:hAnsi="Times New Roman" w:cs="Times New Roman"/>
          <w:b/>
        </w:rPr>
        <w:t xml:space="preserve"> 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 w:rsidR="00A43ADB">
        <w:rPr>
          <w:rFonts w:ascii="Times New Roman" w:hAnsi="Times New Roman" w:cs="Times New Roman"/>
        </w:rPr>
        <w:t>26-2027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A43ADB">
        <w:rPr>
          <w:rFonts w:ascii="Times New Roman" w:hAnsi="Times New Roman" w:cs="Times New Roman"/>
          <w:b/>
        </w:rPr>
        <w:t>26-2027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 w:rsidR="00A43ADB">
              <w:rPr>
                <w:rFonts w:ascii="Times New Roman" w:hAnsi="Times New Roman" w:cs="Times New Roman"/>
              </w:rPr>
              <w:t>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 w:cs="Times New Roman"/>
              </w:rPr>
              <w:t xml:space="preserve">ожным </w:t>
            </w:r>
            <w:r w:rsidR="00A43ADB">
              <w:rPr>
                <w:rFonts w:ascii="Times New Roman" w:hAnsi="Times New Roman" w:cs="Times New Roman"/>
              </w:rPr>
              <w:t>гарантийным случаям в 2027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DA3FC9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3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3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38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8"/>
  </w:num>
  <w:num w:numId="8">
    <w:abstractNumId w:val="21"/>
  </w:num>
  <w:num w:numId="9">
    <w:abstractNumId w:val="35"/>
  </w:num>
  <w:num w:numId="10">
    <w:abstractNumId w:val="24"/>
  </w:num>
  <w:num w:numId="11">
    <w:abstractNumId w:val="32"/>
  </w:num>
  <w:num w:numId="12">
    <w:abstractNumId w:val="7"/>
  </w:num>
  <w:num w:numId="13">
    <w:abstractNumId w:val="10"/>
  </w:num>
  <w:num w:numId="14">
    <w:abstractNumId w:val="37"/>
  </w:num>
  <w:num w:numId="15">
    <w:abstractNumId w:val="34"/>
  </w:num>
  <w:num w:numId="16">
    <w:abstractNumId w:val="4"/>
  </w:num>
  <w:num w:numId="17">
    <w:abstractNumId w:val="12"/>
  </w:num>
  <w:num w:numId="18">
    <w:abstractNumId w:val="3"/>
  </w:num>
  <w:num w:numId="19">
    <w:abstractNumId w:val="30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33"/>
  </w:num>
  <w:num w:numId="25">
    <w:abstractNumId w:val="20"/>
  </w:num>
  <w:num w:numId="26">
    <w:abstractNumId w:val="36"/>
  </w:num>
  <w:num w:numId="27">
    <w:abstractNumId w:val="18"/>
  </w:num>
  <w:num w:numId="28">
    <w:abstractNumId w:val="25"/>
  </w:num>
  <w:num w:numId="29">
    <w:abstractNumId w:val="31"/>
  </w:num>
  <w:num w:numId="30">
    <w:abstractNumId w:val="22"/>
  </w:num>
  <w:num w:numId="31">
    <w:abstractNumId w:val="9"/>
  </w:num>
  <w:num w:numId="32">
    <w:abstractNumId w:val="29"/>
  </w:num>
  <w:num w:numId="33">
    <w:abstractNumId w:val="1"/>
  </w:num>
  <w:num w:numId="34">
    <w:abstractNumId w:val="17"/>
  </w:num>
  <w:num w:numId="35">
    <w:abstractNumId w:val="6"/>
  </w:num>
  <w:num w:numId="36">
    <w:abstractNumId w:val="11"/>
  </w:num>
  <w:num w:numId="37">
    <w:abstractNumId w:val="15"/>
  </w:num>
  <w:num w:numId="38">
    <w:abstractNumId w:val="16"/>
  </w:num>
  <w:num w:numId="39">
    <w:abstractNumId w:val="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FC"/>
    <w:rsid w:val="00050162"/>
    <w:rsid w:val="00062046"/>
    <w:rsid w:val="00070E79"/>
    <w:rsid w:val="000873BB"/>
    <w:rsid w:val="000C3D47"/>
    <w:rsid w:val="000F4335"/>
    <w:rsid w:val="00112685"/>
    <w:rsid w:val="001671C1"/>
    <w:rsid w:val="001726D4"/>
    <w:rsid w:val="00180B06"/>
    <w:rsid w:val="001A31A3"/>
    <w:rsid w:val="001E3271"/>
    <w:rsid w:val="00263DE0"/>
    <w:rsid w:val="0027177B"/>
    <w:rsid w:val="002825A7"/>
    <w:rsid w:val="00285100"/>
    <w:rsid w:val="002A313E"/>
    <w:rsid w:val="002C67EF"/>
    <w:rsid w:val="002E797A"/>
    <w:rsid w:val="002F79BC"/>
    <w:rsid w:val="0030456D"/>
    <w:rsid w:val="00310294"/>
    <w:rsid w:val="0035111C"/>
    <w:rsid w:val="00387F28"/>
    <w:rsid w:val="003E4FF6"/>
    <w:rsid w:val="003E6C56"/>
    <w:rsid w:val="003E705B"/>
    <w:rsid w:val="004024BF"/>
    <w:rsid w:val="004042E5"/>
    <w:rsid w:val="00407615"/>
    <w:rsid w:val="00412EBF"/>
    <w:rsid w:val="0041648B"/>
    <w:rsid w:val="00422FC4"/>
    <w:rsid w:val="004467F8"/>
    <w:rsid w:val="0045396D"/>
    <w:rsid w:val="004543FD"/>
    <w:rsid w:val="00486C96"/>
    <w:rsid w:val="00493542"/>
    <w:rsid w:val="004A002C"/>
    <w:rsid w:val="004E6ACA"/>
    <w:rsid w:val="004E7DB5"/>
    <w:rsid w:val="0050786D"/>
    <w:rsid w:val="00531AE4"/>
    <w:rsid w:val="005440BD"/>
    <w:rsid w:val="00560DE9"/>
    <w:rsid w:val="00563B37"/>
    <w:rsid w:val="00581C32"/>
    <w:rsid w:val="00591909"/>
    <w:rsid w:val="005A4FE0"/>
    <w:rsid w:val="005D1441"/>
    <w:rsid w:val="005E3337"/>
    <w:rsid w:val="005F19B6"/>
    <w:rsid w:val="00600722"/>
    <w:rsid w:val="00603CE9"/>
    <w:rsid w:val="00607E33"/>
    <w:rsid w:val="00610280"/>
    <w:rsid w:val="006302ED"/>
    <w:rsid w:val="00636F9C"/>
    <w:rsid w:val="00641F45"/>
    <w:rsid w:val="0064449B"/>
    <w:rsid w:val="00647C17"/>
    <w:rsid w:val="00653FF8"/>
    <w:rsid w:val="00661A88"/>
    <w:rsid w:val="006660F9"/>
    <w:rsid w:val="006D141F"/>
    <w:rsid w:val="006F02B3"/>
    <w:rsid w:val="006F5DF6"/>
    <w:rsid w:val="00705A33"/>
    <w:rsid w:val="00715AFA"/>
    <w:rsid w:val="00736197"/>
    <w:rsid w:val="00742F60"/>
    <w:rsid w:val="00747566"/>
    <w:rsid w:val="00752B0C"/>
    <w:rsid w:val="007736B7"/>
    <w:rsid w:val="00777E25"/>
    <w:rsid w:val="00782A3C"/>
    <w:rsid w:val="0079433D"/>
    <w:rsid w:val="007B6B86"/>
    <w:rsid w:val="007E7E5B"/>
    <w:rsid w:val="00831824"/>
    <w:rsid w:val="0083201F"/>
    <w:rsid w:val="00834537"/>
    <w:rsid w:val="008363CC"/>
    <w:rsid w:val="0084238E"/>
    <w:rsid w:val="00852A0F"/>
    <w:rsid w:val="008567BE"/>
    <w:rsid w:val="00860619"/>
    <w:rsid w:val="00863B3F"/>
    <w:rsid w:val="008643E5"/>
    <w:rsid w:val="00882402"/>
    <w:rsid w:val="008B122C"/>
    <w:rsid w:val="008B638D"/>
    <w:rsid w:val="008E0CED"/>
    <w:rsid w:val="008E3A83"/>
    <w:rsid w:val="008F4797"/>
    <w:rsid w:val="0090689A"/>
    <w:rsid w:val="00907D41"/>
    <w:rsid w:val="00936B1B"/>
    <w:rsid w:val="00956759"/>
    <w:rsid w:val="009A35FC"/>
    <w:rsid w:val="009B30A5"/>
    <w:rsid w:val="009B6E90"/>
    <w:rsid w:val="009C37D0"/>
    <w:rsid w:val="009C5C7E"/>
    <w:rsid w:val="009D43A3"/>
    <w:rsid w:val="00A2293E"/>
    <w:rsid w:val="00A43ADB"/>
    <w:rsid w:val="00A72E77"/>
    <w:rsid w:val="00A95DD1"/>
    <w:rsid w:val="00AA4B01"/>
    <w:rsid w:val="00AB4A5F"/>
    <w:rsid w:val="00AD7BCB"/>
    <w:rsid w:val="00AF434A"/>
    <w:rsid w:val="00AF462D"/>
    <w:rsid w:val="00AF6AC8"/>
    <w:rsid w:val="00B7357D"/>
    <w:rsid w:val="00B90F6E"/>
    <w:rsid w:val="00B9493F"/>
    <w:rsid w:val="00BB1801"/>
    <w:rsid w:val="00BC7A67"/>
    <w:rsid w:val="00BD39A7"/>
    <w:rsid w:val="00C56CF7"/>
    <w:rsid w:val="00C57EA8"/>
    <w:rsid w:val="00C71639"/>
    <w:rsid w:val="00CB65F6"/>
    <w:rsid w:val="00CE3090"/>
    <w:rsid w:val="00D11640"/>
    <w:rsid w:val="00D23891"/>
    <w:rsid w:val="00D24735"/>
    <w:rsid w:val="00D274F4"/>
    <w:rsid w:val="00D63403"/>
    <w:rsid w:val="00D658E9"/>
    <w:rsid w:val="00D76B95"/>
    <w:rsid w:val="00D77735"/>
    <w:rsid w:val="00D822BC"/>
    <w:rsid w:val="00DA3FC9"/>
    <w:rsid w:val="00DD4307"/>
    <w:rsid w:val="00DE1217"/>
    <w:rsid w:val="00E30849"/>
    <w:rsid w:val="00E8268A"/>
    <w:rsid w:val="00E8643E"/>
    <w:rsid w:val="00EC326B"/>
    <w:rsid w:val="00EC3750"/>
    <w:rsid w:val="00EF5933"/>
    <w:rsid w:val="00F06B43"/>
    <w:rsid w:val="00F32162"/>
    <w:rsid w:val="00F36B34"/>
    <w:rsid w:val="00F62E20"/>
    <w:rsid w:val="00F93B81"/>
    <w:rsid w:val="00FB0B39"/>
    <w:rsid w:val="00FB599D"/>
    <w:rsid w:val="00FB5DB3"/>
    <w:rsid w:val="00FF2CFC"/>
    <w:rsid w:val="00FF40ED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B8B5-C7D9-4796-8A8A-5DFD1935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15407</Words>
  <Characters>87824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ВоробьеваГА</cp:lastModifiedBy>
  <cp:revision>2</cp:revision>
  <cp:lastPrinted>2024-11-21T06:19:00Z</cp:lastPrinted>
  <dcterms:created xsi:type="dcterms:W3CDTF">2024-12-16T06:21:00Z</dcterms:created>
  <dcterms:modified xsi:type="dcterms:W3CDTF">2024-12-16T06:21:00Z</dcterms:modified>
</cp:coreProperties>
</file>